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Pre-Construction Site Visit Record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Structured record to support preparation or review of PCI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Site / building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Visit date / time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Weather / site conditions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Attendees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Areas visited / inaccessible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Visit prompts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Confirm construction / delivery access and likely contractor routes.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Identify occupied areas, public interfaces and shared circulation.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Check apparent security, safeguarding and access-control constraints.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Note fire escape routes, alarm arrangements and emergency access interfaces.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Identify likely welfare / compound / storage options and restrictions.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Check visible services, plant, service routes and likely isolation interfaces.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Note structural form, fragile elements, unusual levels, roof access or apparent defects.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Confirm asbestos information is available for areas likely to be disturbed; do not presume visible materials are safe.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Identify noise-, dust-, vibration- or odour-sensitive activities / spaces.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Note drainage, ground conditions, overhead / underground service indicators and external constraints.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Record discrepancies between drawings / records and what is visible.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Identify areas that require specialist survey or further access.</w:t>
      </w:r>
    </w:p>
    <w:p>
      <w:pPr>
        <w:pStyle w:val="Heading1"/>
      </w:pPr>
      <w:r>
        <w:t>Observations and actions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9"/>
        <w:gridCol w:w="1979"/>
        <w:gridCol w:w="1979"/>
        <w:gridCol w:w="1979"/>
        <w:gridCol w:w="1979"/>
      </w:tblGrid>
      <w:tr>
        <w:trPr>
          <w:tblHeader w:val="true"/>
        </w:trPr>
        <w:tc>
          <w:tcPr>
            <w:tcW w:type="dxa" w:w="194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Location / item</w:t>
            </w:r>
          </w:p>
        </w:tc>
        <w:tc>
          <w:tcPr>
            <w:tcW w:type="dxa" w:w="338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Observation / constraint</w:t>
            </w:r>
          </w:p>
        </w:tc>
        <w:tc>
          <w:tcPr>
            <w:tcW w:type="dxa" w:w="288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PCI relevance / action</w:t>
            </w:r>
          </w:p>
        </w:tc>
        <w:tc>
          <w:tcPr>
            <w:tcW w:type="dxa" w:w="108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79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By when</w:t>
            </w: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3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Photograph / sketch log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tblHeader w:val="true"/>
        </w:trPr>
        <w:tc>
          <w:tcPr>
            <w:tcW w:type="dxa" w:w="79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Ref</w:t>
            </w:r>
          </w:p>
        </w:tc>
        <w:tc>
          <w:tcPr>
            <w:tcW w:type="dxa" w:w="259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Location / subject</w:t>
            </w:r>
          </w:p>
        </w:tc>
        <w:tc>
          <w:tcPr>
            <w:tcW w:type="dxa" w:w="475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What the image shows / why relevant</w:t>
            </w:r>
          </w:p>
        </w:tc>
        <w:tc>
          <w:tcPr>
            <w:tcW w:type="dxa" w:w="194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File name / link</w:t>
            </w: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7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59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7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9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Post-visit information requests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9"/>
        <w:gridCol w:w="1979"/>
        <w:gridCol w:w="1979"/>
        <w:gridCol w:w="1979"/>
        <w:gridCol w:w="1979"/>
      </w:tblGrid>
      <w:tr>
        <w:trPr>
          <w:tblHeader w:val="true"/>
        </w:trPr>
        <w:tc>
          <w:tcPr>
            <w:tcW w:type="dxa" w:w="316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Information needed</w:t>
            </w:r>
          </w:p>
        </w:tc>
        <w:tc>
          <w:tcPr>
            <w:tcW w:type="dxa" w:w="230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Reason</w:t>
            </w:r>
          </w:p>
        </w:tc>
        <w:tc>
          <w:tcPr>
            <w:tcW w:type="dxa" w:w="187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Requested from</w:t>
            </w:r>
          </w:p>
        </w:tc>
        <w:tc>
          <w:tcPr>
            <w:tcW w:type="dxa" w:w="144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Date requested</w:t>
            </w:r>
          </w:p>
        </w:tc>
        <w:tc>
          <w:tcPr>
            <w:tcW w:type="dxa" w:w="129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1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87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4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Visit conclusion</w:t>
      </w:r>
    </w:p>
    <w:p>
      <w:pPr>
        <w:pStyle w:val="Field"/>
      </w:pPr>
      <w:r>
        <w:rPr>
          <w:b/>
        </w:rPr>
        <w:t xml:space="preserve">Most significant PCI issues identified: </w:t>
      </w:r>
      <w:r>
        <w:rPr>
          <w:color w:val="507C82"/>
        </w:rPr>
        <w:t>[Insert]</w:t>
      </w:r>
    </w:p>
    <w:p>
      <w:pPr>
        <w:pStyle w:val="Field"/>
      </w:pPr>
      <w:r>
        <w:rPr>
          <w:b/>
        </w:rPr>
        <w:t xml:space="preserve">Areas not inspected / limitations: </w:t>
      </w:r>
      <w:r>
        <w:rPr>
          <w:color w:val="507C82"/>
        </w:rPr>
        <w:t>[Insert]</w:t>
      </w:r>
    </w:p>
    <w:p>
      <w:pPr>
        <w:pStyle w:val="Field"/>
      </w:pPr>
      <w:r>
        <w:rPr>
          <w:b/>
        </w:rPr>
        <w:t xml:space="preserve">Further surveys / meetings required: </w:t>
      </w:r>
      <w:r>
        <w:rPr>
          <w:color w:val="507C82"/>
        </w:rPr>
        <w:t>[Insert]</w:t>
      </w:r>
    </w:p>
    <w:p>
      <w:pPr>
        <w:pStyle w:val="Heading1"/>
      </w:pPr>
      <w:r>
        <w:t>Additional notes / sketch references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93"/>
      </w:tblGrid>
      <w:tr>
        <w:trPr>
          <w:tblHeader w:val="true"/>
        </w:trPr>
        <w:tc>
          <w:tcPr>
            <w:tcW w:type="dxa" w:w="1008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0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