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pBdr>
          <w:bottom w:val="single" w:sz="8" w:space="5" w:color="507C82"/>
        </w:pBdr>
      </w:pPr>
      <w:r>
        <w:t>PCI Proportionality and Scoping Checklist</w:t>
      </w:r>
    </w:p>
    <w:p>
      <w:pPr>
        <w:spacing w:after="160"/>
      </w:pPr>
      <w:r>
        <w:rPr>
          <w:rFonts w:ascii="Calibri" w:hAnsi="Calibri"/>
          <w:b/>
          <w:color w:val="507C82"/>
          <w:sz w:val="22"/>
        </w:rPr>
        <w:t>Decision aid for selecting the information that belongs in this project’s PCI</w:t>
      </w:r>
    </w:p>
    <w:p>
      <w:pPr>
        <w:pStyle w:val="Guidance"/>
      </w:pPr>
      <w:r>
        <w:t>Companion working resource to The Pre-Construction Information Workbook. Adapt this template to the scale, complexity and risk profile of the project. Delete guidance text before formal issue.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46"/>
        <w:gridCol w:w="4946"/>
      </w:tblGrid>
      <w:tr>
        <w:tc>
          <w:tcPr>
            <w:tcW w:type="dxa" w:w="2664"/>
            <w:tcMar>
              <w:top w:w="80" w:type="dxa"/>
              <w:start w:w="100" w:type="dxa"/>
              <w:bottom w:w="80" w:type="dxa"/>
              <w:end w:w="100" w:type="dxa"/>
            </w:tcMar>
            <w:shd w:fill="EAF0F1"/>
          </w:tcPr>
          <w:p>
            <w:r>
              <w:rPr>
                <w:rFonts w:ascii="Aptos" w:hAnsi="Aptos"/>
                <w:b/>
                <w:sz w:val="18"/>
              </w:rPr>
              <w:t>Project</w:t>
            </w:r>
          </w:p>
        </w:tc>
        <w:tc>
          <w:tcPr>
            <w:tcW w:type="dxa" w:w="741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Aptos" w:hAnsi="Aptos"/>
                <w:sz w:val="19"/>
              </w:rPr>
              <w:t>[Insert]</w:t>
            </w:r>
          </w:p>
        </w:tc>
      </w:tr>
      <w:tr>
        <w:tc>
          <w:tcPr>
            <w:tcW w:type="dxa" w:w="2664"/>
            <w:tcMar>
              <w:top w:w="80" w:type="dxa"/>
              <w:start w:w="100" w:type="dxa"/>
              <w:bottom w:w="80" w:type="dxa"/>
              <w:end w:w="100" w:type="dxa"/>
            </w:tcMar>
            <w:shd w:fill="EAF0F1"/>
          </w:tcPr>
          <w:p>
            <w:r>
              <w:rPr>
                <w:rFonts w:ascii="Aptos" w:hAnsi="Aptos"/>
                <w:b/>
                <w:sz w:val="18"/>
              </w:rPr>
              <w:t>Project type</w:t>
            </w:r>
          </w:p>
        </w:tc>
        <w:tc>
          <w:tcPr>
            <w:tcW w:type="dxa" w:w="741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Aptos" w:hAnsi="Aptos"/>
                <w:sz w:val="19"/>
              </w:rPr>
              <w:t>[Insert]</w:t>
            </w:r>
          </w:p>
        </w:tc>
      </w:tr>
      <w:tr>
        <w:tc>
          <w:tcPr>
            <w:tcW w:type="dxa" w:w="2664"/>
            <w:tcMar>
              <w:top w:w="80" w:type="dxa"/>
              <w:start w:w="100" w:type="dxa"/>
              <w:bottom w:w="80" w:type="dxa"/>
              <w:end w:w="100" w:type="dxa"/>
            </w:tcMar>
            <w:shd w:fill="EAF0F1"/>
          </w:tcPr>
          <w:p>
            <w:r>
              <w:rPr>
                <w:rFonts w:ascii="Aptos" w:hAnsi="Aptos"/>
                <w:b/>
                <w:sz w:val="18"/>
              </w:rPr>
              <w:t>Approximate scope / value</w:t>
            </w:r>
          </w:p>
        </w:tc>
        <w:tc>
          <w:tcPr>
            <w:tcW w:type="dxa" w:w="741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Aptos" w:hAnsi="Aptos"/>
                <w:sz w:val="19"/>
              </w:rPr>
              <w:t>[Insert]</w:t>
            </w:r>
          </w:p>
        </w:tc>
      </w:tr>
      <w:tr>
        <w:tc>
          <w:tcPr>
            <w:tcW w:type="dxa" w:w="2664"/>
            <w:tcMar>
              <w:top w:w="80" w:type="dxa"/>
              <w:start w:w="100" w:type="dxa"/>
              <w:bottom w:w="80" w:type="dxa"/>
              <w:end w:w="100" w:type="dxa"/>
            </w:tcMar>
            <w:shd w:fill="EAF0F1"/>
          </w:tcPr>
          <w:p>
            <w:r>
              <w:rPr>
                <w:rFonts w:ascii="Aptos" w:hAnsi="Aptos"/>
                <w:b/>
                <w:sz w:val="18"/>
              </w:rPr>
              <w:t>Occupied during works?</w:t>
            </w:r>
          </w:p>
        </w:tc>
        <w:tc>
          <w:tcPr>
            <w:tcW w:type="dxa" w:w="741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Aptos" w:hAnsi="Aptos"/>
                <w:sz w:val="19"/>
              </w:rPr>
              <w:t>[Yes / No / Partly]</w:t>
            </w:r>
          </w:p>
        </w:tc>
      </w:tr>
      <w:tr>
        <w:tc>
          <w:tcPr>
            <w:tcW w:type="dxa" w:w="2664"/>
            <w:tcMar>
              <w:top w:w="80" w:type="dxa"/>
              <w:start w:w="100" w:type="dxa"/>
              <w:bottom w:w="80" w:type="dxa"/>
              <w:end w:w="100" w:type="dxa"/>
            </w:tcMar>
            <w:shd w:fill="EAF0F1"/>
          </w:tcPr>
          <w:p>
            <w:r>
              <w:rPr>
                <w:rFonts w:ascii="Aptos" w:hAnsi="Aptos"/>
                <w:b/>
                <w:sz w:val="18"/>
              </w:rPr>
              <w:t>Prepared by / date</w:t>
            </w:r>
          </w:p>
        </w:tc>
        <w:tc>
          <w:tcPr>
            <w:tcW w:type="dxa" w:w="741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Aptos" w:hAnsi="Aptos"/>
                <w:sz w:val="19"/>
              </w:rPr>
              <w:t>[Insert]</w:t>
            </w:r>
          </w:p>
        </w:tc>
      </w:tr>
    </w:tbl>
    <w:p>
      <w:pPr>
        <w:spacing w:after="0"/>
      </w:pPr>
    </w:p>
    <w:p>
      <w:pPr>
        <w:pStyle w:val="Heading1"/>
      </w:pPr>
      <w:r>
        <w:t>Project profile</w:t>
      </w:r>
    </w:p>
    <w:p>
      <w:pPr>
        <w:pStyle w:val="Field"/>
        <w:ind w:left="72"/>
      </w:pPr>
      <w:r>
        <w:rPr>
          <w:rFonts w:ascii="Arial" w:hAnsi="Arial"/>
        </w:rPr>
        <w:t xml:space="preserve">☐ </w:t>
      </w:r>
      <w:r>
        <w:t>Small / straightforward work with limited interfaces.</w:t>
      </w:r>
    </w:p>
    <w:p>
      <w:pPr>
        <w:pStyle w:val="Field"/>
        <w:ind w:left="72"/>
      </w:pPr>
      <w:r>
        <w:rPr>
          <w:rFonts w:ascii="Arial" w:hAnsi="Arial"/>
        </w:rPr>
        <w:t xml:space="preserve">☐ </w:t>
      </w:r>
      <w:r>
        <w:t>Refurbishment / alteration of an existing building.</w:t>
      </w:r>
    </w:p>
    <w:p>
      <w:pPr>
        <w:pStyle w:val="Field"/>
        <w:ind w:left="72"/>
      </w:pPr>
      <w:r>
        <w:rPr>
          <w:rFonts w:ascii="Arial" w:hAnsi="Arial"/>
        </w:rPr>
        <w:t xml:space="preserve">☐ </w:t>
      </w:r>
      <w:r>
        <w:t>Occupied or operational building.</w:t>
      </w:r>
    </w:p>
    <w:p>
      <w:pPr>
        <w:pStyle w:val="Field"/>
        <w:ind w:left="72"/>
      </w:pPr>
      <w:r>
        <w:rPr>
          <w:rFonts w:ascii="Arial" w:hAnsi="Arial"/>
        </w:rPr>
        <w:t xml:space="preserve">☐ </w:t>
      </w:r>
      <w:r>
        <w:t>Work affecting structure or stability.</w:t>
      </w:r>
    </w:p>
    <w:p>
      <w:pPr>
        <w:pStyle w:val="Field"/>
        <w:ind w:left="72"/>
      </w:pPr>
      <w:r>
        <w:rPr>
          <w:rFonts w:ascii="Arial" w:hAnsi="Arial"/>
        </w:rPr>
        <w:t xml:space="preserve">☐ </w:t>
      </w:r>
      <w:r>
        <w:t>Intrusive work / demolition.</w:t>
      </w:r>
    </w:p>
    <w:p>
      <w:pPr>
        <w:pStyle w:val="Field"/>
        <w:ind w:left="72"/>
      </w:pPr>
      <w:r>
        <w:rPr>
          <w:rFonts w:ascii="Arial" w:hAnsi="Arial"/>
        </w:rPr>
        <w:t xml:space="preserve">☐ </w:t>
      </w:r>
      <w:r>
        <w:t>Known or possible asbestos / hazardous materials.</w:t>
      </w:r>
    </w:p>
    <w:p>
      <w:pPr>
        <w:pStyle w:val="Field"/>
        <w:ind w:left="72"/>
      </w:pPr>
      <w:r>
        <w:rPr>
          <w:rFonts w:ascii="Arial" w:hAnsi="Arial"/>
        </w:rPr>
        <w:t xml:space="preserve">☐ </w:t>
      </w:r>
      <w:r>
        <w:t>Significant services / shutdowns / critical systems.</w:t>
      </w:r>
    </w:p>
    <w:p>
      <w:pPr>
        <w:pStyle w:val="Field"/>
        <w:ind w:left="72"/>
      </w:pPr>
      <w:r>
        <w:rPr>
          <w:rFonts w:ascii="Arial" w:hAnsi="Arial"/>
        </w:rPr>
        <w:t xml:space="preserve">☐ </w:t>
      </w:r>
      <w:r>
        <w:t>Complex access, logistics or public interfaces.</w:t>
      </w:r>
    </w:p>
    <w:p>
      <w:pPr>
        <w:pStyle w:val="Field"/>
        <w:ind w:left="72"/>
      </w:pPr>
      <w:r>
        <w:rPr>
          <w:rFonts w:ascii="Arial" w:hAnsi="Arial"/>
        </w:rPr>
        <w:t xml:space="preserve">☐ </w:t>
      </w:r>
      <w:r>
        <w:t>Heritage / listed / archaeological constraints.</w:t>
      </w:r>
    </w:p>
    <w:p>
      <w:pPr>
        <w:pStyle w:val="Field"/>
        <w:ind w:left="72"/>
      </w:pPr>
      <w:r>
        <w:rPr>
          <w:rFonts w:ascii="Arial" w:hAnsi="Arial"/>
        </w:rPr>
        <w:t xml:space="preserve">☐ </w:t>
      </w:r>
      <w:r>
        <w:t>Groundworks / excavations / buried services.</w:t>
      </w:r>
    </w:p>
    <w:p>
      <w:pPr>
        <w:pStyle w:val="Field"/>
        <w:ind w:left="72"/>
      </w:pPr>
      <w:r>
        <w:rPr>
          <w:rFonts w:ascii="Arial" w:hAnsi="Arial"/>
        </w:rPr>
        <w:t xml:space="preserve">☐ </w:t>
      </w:r>
      <w:r>
        <w:t>Multiple phases or contractors / interfaces.</w:t>
      </w:r>
    </w:p>
    <w:p>
      <w:pPr>
        <w:pStyle w:val="Field"/>
        <w:ind w:left="72"/>
      </w:pPr>
      <w:r>
        <w:rPr>
          <w:rFonts w:ascii="Arial" w:hAnsi="Arial"/>
        </w:rPr>
        <w:t xml:space="preserve">☐ </w:t>
      </w:r>
      <w:r>
        <w:t>Unusual design, temporary works or specialist installation.</w:t>
      </w:r>
    </w:p>
    <w:p>
      <w:pPr>
        <w:pStyle w:val="Heading1"/>
      </w:pPr>
      <w:r>
        <w:t>PCI topic scoping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79"/>
        <w:gridCol w:w="1979"/>
        <w:gridCol w:w="1979"/>
        <w:gridCol w:w="1979"/>
        <w:gridCol w:w="1979"/>
      </w:tblGrid>
      <w:tr>
        <w:trPr>
          <w:tblHeader w:val="true"/>
        </w:trPr>
        <w:tc>
          <w:tcPr>
            <w:tcW w:type="dxa" w:w="3096"/>
            <w:shd w:fill="27485A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r>
              <w:rPr>
                <w:rFonts w:ascii="Aptos" w:hAnsi="Aptos"/>
                <w:b/>
                <w:color w:val="FFFFFF"/>
                <w:sz w:val="15"/>
              </w:rPr>
              <w:t>PCI topic</w:t>
            </w:r>
          </w:p>
        </w:tc>
        <w:tc>
          <w:tcPr>
            <w:tcW w:type="dxa" w:w="1080"/>
            <w:shd w:fill="27485A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r>
              <w:rPr>
                <w:rFonts w:ascii="Aptos" w:hAnsi="Aptos"/>
                <w:b/>
                <w:color w:val="FFFFFF"/>
                <w:sz w:val="15"/>
              </w:rPr>
              <w:t>Include?</w:t>
            </w:r>
          </w:p>
        </w:tc>
        <w:tc>
          <w:tcPr>
            <w:tcW w:type="dxa" w:w="3024"/>
            <w:shd w:fill="27485A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r>
              <w:rPr>
                <w:rFonts w:ascii="Aptos" w:hAnsi="Aptos"/>
                <w:b/>
                <w:color w:val="FFFFFF"/>
                <w:sz w:val="15"/>
              </w:rPr>
              <w:t>Why relevant / why N/A</w:t>
            </w:r>
          </w:p>
        </w:tc>
        <w:tc>
          <w:tcPr>
            <w:tcW w:type="dxa" w:w="1656"/>
            <w:shd w:fill="27485A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r>
              <w:rPr>
                <w:rFonts w:ascii="Aptos" w:hAnsi="Aptos"/>
                <w:b/>
                <w:color w:val="FFFFFF"/>
                <w:sz w:val="15"/>
              </w:rPr>
              <w:t>Information source</w:t>
            </w:r>
          </w:p>
        </w:tc>
        <w:tc>
          <w:tcPr>
            <w:tcW w:type="dxa" w:w="1224"/>
            <w:shd w:fill="27485A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r>
              <w:rPr>
                <w:rFonts w:ascii="Aptos" w:hAnsi="Aptos"/>
                <w:b/>
                <w:color w:val="FFFFFF"/>
                <w:sz w:val="15"/>
              </w:rPr>
              <w:t>Action / owner</w:t>
            </w:r>
          </w:p>
        </w:tc>
      </w:tr>
      <w:tr>
        <w:tc>
          <w:tcPr>
            <w:tcW w:type="dxa" w:w="3096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r>
              <w:rPr>
                <w:rFonts w:ascii="Aptos" w:hAnsi="Aptos"/>
                <w:sz w:val="15"/>
              </w:rPr>
              <w:t>Project scope and boundaries</w:t>
            </w:r>
          </w:p>
        </w:tc>
        <w:tc>
          <w:tcPr>
            <w:tcW w:type="dxa" w:w="1080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r>
              <w:rPr>
                <w:rFonts w:ascii="Aptos" w:hAnsi="Aptos"/>
                <w:sz w:val="15"/>
              </w:rPr>
              <w:t>Yes / No</w:t>
            </w:r>
          </w:p>
        </w:tc>
        <w:tc>
          <w:tcPr>
            <w:tcW w:type="dxa" w:w="3024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r>
              <w:rPr>
                <w:rFonts w:ascii="Aptos" w:hAnsi="Aptos"/>
                <w:sz w:val="15"/>
              </w:rPr>
            </w:r>
          </w:p>
        </w:tc>
        <w:tc>
          <w:tcPr>
            <w:tcW w:type="dxa" w:w="1656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r>
              <w:rPr>
                <w:rFonts w:ascii="Aptos" w:hAnsi="Aptos"/>
                <w:sz w:val="15"/>
              </w:rPr>
            </w:r>
          </w:p>
        </w:tc>
        <w:tc>
          <w:tcPr>
            <w:tcW w:type="dxa" w:w="1224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r>
              <w:rPr>
                <w:rFonts w:ascii="Aptos" w:hAnsi="Aptos"/>
                <w:sz w:val="15"/>
              </w:rPr>
            </w:r>
          </w:p>
        </w:tc>
      </w:tr>
      <w:tr>
        <w:tc>
          <w:tcPr>
            <w:tcW w:type="dxa" w:w="3096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r>
              <w:rPr>
                <w:rFonts w:ascii="Aptos" w:hAnsi="Aptos"/>
                <w:sz w:val="15"/>
              </w:rPr>
              <w:t>Project team / communication</w:t>
            </w:r>
          </w:p>
        </w:tc>
        <w:tc>
          <w:tcPr>
            <w:tcW w:type="dxa" w:w="1080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r>
              <w:rPr>
                <w:rFonts w:ascii="Aptos" w:hAnsi="Aptos"/>
                <w:sz w:val="15"/>
              </w:rPr>
              <w:t>Yes / No</w:t>
            </w:r>
          </w:p>
        </w:tc>
        <w:tc>
          <w:tcPr>
            <w:tcW w:type="dxa" w:w="3024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r>
              <w:rPr>
                <w:rFonts w:ascii="Aptos" w:hAnsi="Aptos"/>
                <w:sz w:val="15"/>
              </w:rPr>
            </w:r>
          </w:p>
        </w:tc>
        <w:tc>
          <w:tcPr>
            <w:tcW w:type="dxa" w:w="1656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r>
              <w:rPr>
                <w:rFonts w:ascii="Aptos" w:hAnsi="Aptos"/>
                <w:sz w:val="15"/>
              </w:rPr>
            </w:r>
          </w:p>
        </w:tc>
        <w:tc>
          <w:tcPr>
            <w:tcW w:type="dxa" w:w="1224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r>
              <w:rPr>
                <w:rFonts w:ascii="Aptos" w:hAnsi="Aptos"/>
                <w:sz w:val="15"/>
              </w:rPr>
            </w:r>
          </w:p>
        </w:tc>
      </w:tr>
      <w:tr>
        <w:tc>
          <w:tcPr>
            <w:tcW w:type="dxa" w:w="3096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r>
              <w:rPr>
                <w:rFonts w:ascii="Aptos" w:hAnsi="Aptos"/>
                <w:sz w:val="15"/>
              </w:rPr>
              <w:t>Site / building context</w:t>
            </w:r>
          </w:p>
        </w:tc>
        <w:tc>
          <w:tcPr>
            <w:tcW w:type="dxa" w:w="1080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r>
              <w:rPr>
                <w:rFonts w:ascii="Aptos" w:hAnsi="Aptos"/>
                <w:sz w:val="15"/>
              </w:rPr>
              <w:t>Yes / No</w:t>
            </w:r>
          </w:p>
        </w:tc>
        <w:tc>
          <w:tcPr>
            <w:tcW w:type="dxa" w:w="3024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r>
              <w:rPr>
                <w:rFonts w:ascii="Aptos" w:hAnsi="Aptos"/>
                <w:sz w:val="15"/>
              </w:rPr>
            </w:r>
          </w:p>
        </w:tc>
        <w:tc>
          <w:tcPr>
            <w:tcW w:type="dxa" w:w="1656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r>
              <w:rPr>
                <w:rFonts w:ascii="Aptos" w:hAnsi="Aptos"/>
                <w:sz w:val="15"/>
              </w:rPr>
            </w:r>
          </w:p>
        </w:tc>
        <w:tc>
          <w:tcPr>
            <w:tcW w:type="dxa" w:w="1224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r>
              <w:rPr>
                <w:rFonts w:ascii="Aptos" w:hAnsi="Aptos"/>
                <w:sz w:val="15"/>
              </w:rPr>
            </w:r>
          </w:p>
        </w:tc>
      </w:tr>
      <w:tr>
        <w:tc>
          <w:tcPr>
            <w:tcW w:type="dxa" w:w="3096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r>
              <w:rPr>
                <w:rFonts w:ascii="Aptos" w:hAnsi="Aptos"/>
                <w:sz w:val="15"/>
              </w:rPr>
              <w:t>Access / deliveries / logistics</w:t>
            </w:r>
          </w:p>
        </w:tc>
        <w:tc>
          <w:tcPr>
            <w:tcW w:type="dxa" w:w="1080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r>
              <w:rPr>
                <w:rFonts w:ascii="Aptos" w:hAnsi="Aptos"/>
                <w:sz w:val="15"/>
              </w:rPr>
              <w:t>Yes / No</w:t>
            </w:r>
          </w:p>
        </w:tc>
        <w:tc>
          <w:tcPr>
            <w:tcW w:type="dxa" w:w="3024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r>
              <w:rPr>
                <w:rFonts w:ascii="Aptos" w:hAnsi="Aptos"/>
                <w:sz w:val="15"/>
              </w:rPr>
            </w:r>
          </w:p>
        </w:tc>
        <w:tc>
          <w:tcPr>
            <w:tcW w:type="dxa" w:w="1656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r>
              <w:rPr>
                <w:rFonts w:ascii="Aptos" w:hAnsi="Aptos"/>
                <w:sz w:val="15"/>
              </w:rPr>
            </w:r>
          </w:p>
        </w:tc>
        <w:tc>
          <w:tcPr>
            <w:tcW w:type="dxa" w:w="1224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r>
              <w:rPr>
                <w:rFonts w:ascii="Aptos" w:hAnsi="Aptos"/>
                <w:sz w:val="15"/>
              </w:rPr>
            </w:r>
          </w:p>
        </w:tc>
      </w:tr>
      <w:tr>
        <w:tc>
          <w:tcPr>
            <w:tcW w:type="dxa" w:w="3096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r>
              <w:rPr>
                <w:rFonts w:ascii="Aptos" w:hAnsi="Aptos"/>
                <w:sz w:val="15"/>
              </w:rPr>
              <w:t>Security / safeguarding</w:t>
            </w:r>
          </w:p>
        </w:tc>
        <w:tc>
          <w:tcPr>
            <w:tcW w:type="dxa" w:w="1080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r>
              <w:rPr>
                <w:rFonts w:ascii="Aptos" w:hAnsi="Aptos"/>
                <w:sz w:val="15"/>
              </w:rPr>
              <w:t>Yes / No</w:t>
            </w:r>
          </w:p>
        </w:tc>
        <w:tc>
          <w:tcPr>
            <w:tcW w:type="dxa" w:w="3024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r>
              <w:rPr>
                <w:rFonts w:ascii="Aptos" w:hAnsi="Aptos"/>
                <w:sz w:val="15"/>
              </w:rPr>
            </w:r>
          </w:p>
        </w:tc>
        <w:tc>
          <w:tcPr>
            <w:tcW w:type="dxa" w:w="1656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r>
              <w:rPr>
                <w:rFonts w:ascii="Aptos" w:hAnsi="Aptos"/>
                <w:sz w:val="15"/>
              </w:rPr>
            </w:r>
          </w:p>
        </w:tc>
        <w:tc>
          <w:tcPr>
            <w:tcW w:type="dxa" w:w="1224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r>
              <w:rPr>
                <w:rFonts w:ascii="Aptos" w:hAnsi="Aptos"/>
                <w:sz w:val="15"/>
              </w:rPr>
            </w:r>
          </w:p>
        </w:tc>
      </w:tr>
      <w:tr>
        <w:tc>
          <w:tcPr>
            <w:tcW w:type="dxa" w:w="3096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r>
              <w:rPr>
                <w:rFonts w:ascii="Aptos" w:hAnsi="Aptos"/>
                <w:sz w:val="15"/>
              </w:rPr>
              <w:t>Working hours / operational constraints</w:t>
            </w:r>
          </w:p>
        </w:tc>
        <w:tc>
          <w:tcPr>
            <w:tcW w:type="dxa" w:w="1080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r>
              <w:rPr>
                <w:rFonts w:ascii="Aptos" w:hAnsi="Aptos"/>
                <w:sz w:val="15"/>
              </w:rPr>
              <w:t>Yes / No</w:t>
            </w:r>
          </w:p>
        </w:tc>
        <w:tc>
          <w:tcPr>
            <w:tcW w:type="dxa" w:w="3024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r>
              <w:rPr>
                <w:rFonts w:ascii="Aptos" w:hAnsi="Aptos"/>
                <w:sz w:val="15"/>
              </w:rPr>
            </w:r>
          </w:p>
        </w:tc>
        <w:tc>
          <w:tcPr>
            <w:tcW w:type="dxa" w:w="1656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r>
              <w:rPr>
                <w:rFonts w:ascii="Aptos" w:hAnsi="Aptos"/>
                <w:sz w:val="15"/>
              </w:rPr>
            </w:r>
          </w:p>
        </w:tc>
        <w:tc>
          <w:tcPr>
            <w:tcW w:type="dxa" w:w="1224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r>
              <w:rPr>
                <w:rFonts w:ascii="Aptos" w:hAnsi="Aptos"/>
                <w:sz w:val="15"/>
              </w:rPr>
            </w:r>
          </w:p>
        </w:tc>
      </w:tr>
      <w:tr>
        <w:tc>
          <w:tcPr>
            <w:tcW w:type="dxa" w:w="3096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r>
              <w:rPr>
                <w:rFonts w:ascii="Aptos" w:hAnsi="Aptos"/>
                <w:sz w:val="15"/>
              </w:rPr>
              <w:t>Welfare</w:t>
            </w:r>
          </w:p>
        </w:tc>
        <w:tc>
          <w:tcPr>
            <w:tcW w:type="dxa" w:w="1080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r>
              <w:rPr>
                <w:rFonts w:ascii="Aptos" w:hAnsi="Aptos"/>
                <w:sz w:val="15"/>
              </w:rPr>
              <w:t>Yes / No</w:t>
            </w:r>
          </w:p>
        </w:tc>
        <w:tc>
          <w:tcPr>
            <w:tcW w:type="dxa" w:w="3024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r>
              <w:rPr>
                <w:rFonts w:ascii="Aptos" w:hAnsi="Aptos"/>
                <w:sz w:val="15"/>
              </w:rPr>
            </w:r>
          </w:p>
        </w:tc>
        <w:tc>
          <w:tcPr>
            <w:tcW w:type="dxa" w:w="1656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r>
              <w:rPr>
                <w:rFonts w:ascii="Aptos" w:hAnsi="Aptos"/>
                <w:sz w:val="15"/>
              </w:rPr>
            </w:r>
          </w:p>
        </w:tc>
        <w:tc>
          <w:tcPr>
            <w:tcW w:type="dxa" w:w="1224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r>
              <w:rPr>
                <w:rFonts w:ascii="Aptos" w:hAnsi="Aptos"/>
                <w:sz w:val="15"/>
              </w:rPr>
            </w:r>
          </w:p>
        </w:tc>
      </w:tr>
      <w:tr>
        <w:tc>
          <w:tcPr>
            <w:tcW w:type="dxa" w:w="3096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r>
              <w:rPr>
                <w:rFonts w:ascii="Aptos" w:hAnsi="Aptos"/>
                <w:sz w:val="15"/>
              </w:rPr>
              <w:t>Fire / emergency arrangements</w:t>
            </w:r>
          </w:p>
        </w:tc>
        <w:tc>
          <w:tcPr>
            <w:tcW w:type="dxa" w:w="1080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r>
              <w:rPr>
                <w:rFonts w:ascii="Aptos" w:hAnsi="Aptos"/>
                <w:sz w:val="15"/>
              </w:rPr>
              <w:t>Yes / No</w:t>
            </w:r>
          </w:p>
        </w:tc>
        <w:tc>
          <w:tcPr>
            <w:tcW w:type="dxa" w:w="3024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r>
              <w:rPr>
                <w:rFonts w:ascii="Aptos" w:hAnsi="Aptos"/>
                <w:sz w:val="15"/>
              </w:rPr>
            </w:r>
          </w:p>
        </w:tc>
        <w:tc>
          <w:tcPr>
            <w:tcW w:type="dxa" w:w="1656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r>
              <w:rPr>
                <w:rFonts w:ascii="Aptos" w:hAnsi="Aptos"/>
                <w:sz w:val="15"/>
              </w:rPr>
            </w:r>
          </w:p>
        </w:tc>
        <w:tc>
          <w:tcPr>
            <w:tcW w:type="dxa" w:w="1224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r>
              <w:rPr>
                <w:rFonts w:ascii="Aptos" w:hAnsi="Aptos"/>
                <w:sz w:val="15"/>
              </w:rPr>
            </w:r>
          </w:p>
        </w:tc>
      </w:tr>
      <w:tr>
        <w:tc>
          <w:tcPr>
            <w:tcW w:type="dxa" w:w="3096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r>
              <w:rPr>
                <w:rFonts w:ascii="Aptos" w:hAnsi="Aptos"/>
                <w:sz w:val="15"/>
              </w:rPr>
              <w:t>Client permits / authorisations</w:t>
            </w:r>
          </w:p>
        </w:tc>
        <w:tc>
          <w:tcPr>
            <w:tcW w:type="dxa" w:w="1080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r>
              <w:rPr>
                <w:rFonts w:ascii="Aptos" w:hAnsi="Aptos"/>
                <w:sz w:val="15"/>
              </w:rPr>
              <w:t>Yes / No</w:t>
            </w:r>
          </w:p>
        </w:tc>
        <w:tc>
          <w:tcPr>
            <w:tcW w:type="dxa" w:w="3024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r>
              <w:rPr>
                <w:rFonts w:ascii="Aptos" w:hAnsi="Aptos"/>
                <w:sz w:val="15"/>
              </w:rPr>
            </w:r>
          </w:p>
        </w:tc>
        <w:tc>
          <w:tcPr>
            <w:tcW w:type="dxa" w:w="1656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r>
              <w:rPr>
                <w:rFonts w:ascii="Aptos" w:hAnsi="Aptos"/>
                <w:sz w:val="15"/>
              </w:rPr>
            </w:r>
          </w:p>
        </w:tc>
        <w:tc>
          <w:tcPr>
            <w:tcW w:type="dxa" w:w="1224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r>
              <w:rPr>
                <w:rFonts w:ascii="Aptos" w:hAnsi="Aptos"/>
                <w:sz w:val="15"/>
              </w:rPr>
            </w:r>
          </w:p>
        </w:tc>
      </w:tr>
      <w:tr>
        <w:tc>
          <w:tcPr>
            <w:tcW w:type="dxa" w:w="3096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r>
              <w:rPr>
                <w:rFonts w:ascii="Aptos" w:hAnsi="Aptos"/>
                <w:sz w:val="15"/>
              </w:rPr>
              <w:t>Existing drawings / records</w:t>
            </w:r>
          </w:p>
        </w:tc>
        <w:tc>
          <w:tcPr>
            <w:tcW w:type="dxa" w:w="1080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r>
              <w:rPr>
                <w:rFonts w:ascii="Aptos" w:hAnsi="Aptos"/>
                <w:sz w:val="15"/>
              </w:rPr>
              <w:t>Yes / No</w:t>
            </w:r>
          </w:p>
        </w:tc>
        <w:tc>
          <w:tcPr>
            <w:tcW w:type="dxa" w:w="3024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r>
              <w:rPr>
                <w:rFonts w:ascii="Aptos" w:hAnsi="Aptos"/>
                <w:sz w:val="15"/>
              </w:rPr>
            </w:r>
          </w:p>
        </w:tc>
        <w:tc>
          <w:tcPr>
            <w:tcW w:type="dxa" w:w="1656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r>
              <w:rPr>
                <w:rFonts w:ascii="Aptos" w:hAnsi="Aptos"/>
                <w:sz w:val="15"/>
              </w:rPr>
            </w:r>
          </w:p>
        </w:tc>
        <w:tc>
          <w:tcPr>
            <w:tcW w:type="dxa" w:w="1224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r>
              <w:rPr>
                <w:rFonts w:ascii="Aptos" w:hAnsi="Aptos"/>
                <w:sz w:val="15"/>
              </w:rPr>
            </w:r>
          </w:p>
        </w:tc>
      </w:tr>
      <w:tr>
        <w:tc>
          <w:tcPr>
            <w:tcW w:type="dxa" w:w="3096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r>
              <w:rPr>
                <w:rFonts w:ascii="Aptos" w:hAnsi="Aptos"/>
                <w:sz w:val="15"/>
              </w:rPr>
              <w:t>Asbestos / hazardous materials</w:t>
            </w:r>
          </w:p>
        </w:tc>
        <w:tc>
          <w:tcPr>
            <w:tcW w:type="dxa" w:w="1080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r>
              <w:rPr>
                <w:rFonts w:ascii="Aptos" w:hAnsi="Aptos"/>
                <w:sz w:val="15"/>
              </w:rPr>
              <w:t>Yes / No</w:t>
            </w:r>
          </w:p>
        </w:tc>
        <w:tc>
          <w:tcPr>
            <w:tcW w:type="dxa" w:w="3024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r>
              <w:rPr>
                <w:rFonts w:ascii="Aptos" w:hAnsi="Aptos"/>
                <w:sz w:val="15"/>
              </w:rPr>
            </w:r>
          </w:p>
        </w:tc>
        <w:tc>
          <w:tcPr>
            <w:tcW w:type="dxa" w:w="1656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r>
              <w:rPr>
                <w:rFonts w:ascii="Aptos" w:hAnsi="Aptos"/>
                <w:sz w:val="15"/>
              </w:rPr>
            </w:r>
          </w:p>
        </w:tc>
        <w:tc>
          <w:tcPr>
            <w:tcW w:type="dxa" w:w="1224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r>
              <w:rPr>
                <w:rFonts w:ascii="Aptos" w:hAnsi="Aptos"/>
                <w:sz w:val="15"/>
              </w:rPr>
            </w:r>
          </w:p>
        </w:tc>
      </w:tr>
      <w:tr>
        <w:tc>
          <w:tcPr>
            <w:tcW w:type="dxa" w:w="3096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r>
              <w:rPr>
                <w:rFonts w:ascii="Aptos" w:hAnsi="Aptos"/>
                <w:sz w:val="15"/>
              </w:rPr>
              <w:t>Existing services / isolations</w:t>
            </w:r>
          </w:p>
        </w:tc>
        <w:tc>
          <w:tcPr>
            <w:tcW w:type="dxa" w:w="1080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r>
              <w:rPr>
                <w:rFonts w:ascii="Aptos" w:hAnsi="Aptos"/>
                <w:sz w:val="15"/>
              </w:rPr>
              <w:t>Yes / No</w:t>
            </w:r>
          </w:p>
        </w:tc>
        <w:tc>
          <w:tcPr>
            <w:tcW w:type="dxa" w:w="3024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r>
              <w:rPr>
                <w:rFonts w:ascii="Aptos" w:hAnsi="Aptos"/>
                <w:sz w:val="15"/>
              </w:rPr>
            </w:r>
          </w:p>
        </w:tc>
        <w:tc>
          <w:tcPr>
            <w:tcW w:type="dxa" w:w="1656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r>
              <w:rPr>
                <w:rFonts w:ascii="Aptos" w:hAnsi="Aptos"/>
                <w:sz w:val="15"/>
              </w:rPr>
            </w:r>
          </w:p>
        </w:tc>
        <w:tc>
          <w:tcPr>
            <w:tcW w:type="dxa" w:w="1224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r>
              <w:rPr>
                <w:rFonts w:ascii="Aptos" w:hAnsi="Aptos"/>
                <w:sz w:val="15"/>
              </w:rPr>
            </w:r>
          </w:p>
        </w:tc>
      </w:tr>
      <w:tr>
        <w:tc>
          <w:tcPr>
            <w:tcW w:type="dxa" w:w="3096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r>
              <w:rPr>
                <w:rFonts w:ascii="Aptos" w:hAnsi="Aptos"/>
                <w:sz w:val="15"/>
              </w:rPr>
              <w:t>Structure / stability / load limits</w:t>
            </w:r>
          </w:p>
        </w:tc>
        <w:tc>
          <w:tcPr>
            <w:tcW w:type="dxa" w:w="1080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r>
              <w:rPr>
                <w:rFonts w:ascii="Aptos" w:hAnsi="Aptos"/>
                <w:sz w:val="15"/>
              </w:rPr>
              <w:t>Yes / No</w:t>
            </w:r>
          </w:p>
        </w:tc>
        <w:tc>
          <w:tcPr>
            <w:tcW w:type="dxa" w:w="3024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r>
              <w:rPr>
                <w:rFonts w:ascii="Aptos" w:hAnsi="Aptos"/>
                <w:sz w:val="15"/>
              </w:rPr>
            </w:r>
          </w:p>
        </w:tc>
        <w:tc>
          <w:tcPr>
            <w:tcW w:type="dxa" w:w="1656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r>
              <w:rPr>
                <w:rFonts w:ascii="Aptos" w:hAnsi="Aptos"/>
                <w:sz w:val="15"/>
              </w:rPr>
            </w:r>
          </w:p>
        </w:tc>
        <w:tc>
          <w:tcPr>
            <w:tcW w:type="dxa" w:w="1224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r>
              <w:rPr>
                <w:rFonts w:ascii="Aptos" w:hAnsi="Aptos"/>
                <w:sz w:val="15"/>
              </w:rPr>
            </w:r>
          </w:p>
        </w:tc>
      </w:tr>
      <w:tr>
        <w:tc>
          <w:tcPr>
            <w:tcW w:type="dxa" w:w="3096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r>
              <w:rPr>
                <w:rFonts w:ascii="Aptos" w:hAnsi="Aptos"/>
                <w:sz w:val="15"/>
              </w:rPr>
              <w:t>Ground / buried services / contamination</w:t>
            </w:r>
          </w:p>
        </w:tc>
        <w:tc>
          <w:tcPr>
            <w:tcW w:type="dxa" w:w="1080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r>
              <w:rPr>
                <w:rFonts w:ascii="Aptos" w:hAnsi="Aptos"/>
                <w:sz w:val="15"/>
              </w:rPr>
              <w:t>Yes / No</w:t>
            </w:r>
          </w:p>
        </w:tc>
        <w:tc>
          <w:tcPr>
            <w:tcW w:type="dxa" w:w="3024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r>
              <w:rPr>
                <w:rFonts w:ascii="Aptos" w:hAnsi="Aptos"/>
                <w:sz w:val="15"/>
              </w:rPr>
            </w:r>
          </w:p>
        </w:tc>
        <w:tc>
          <w:tcPr>
            <w:tcW w:type="dxa" w:w="1656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r>
              <w:rPr>
                <w:rFonts w:ascii="Aptos" w:hAnsi="Aptos"/>
                <w:sz w:val="15"/>
              </w:rPr>
            </w:r>
          </w:p>
        </w:tc>
        <w:tc>
          <w:tcPr>
            <w:tcW w:type="dxa" w:w="1224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r>
              <w:rPr>
                <w:rFonts w:ascii="Aptos" w:hAnsi="Aptos"/>
                <w:sz w:val="15"/>
              </w:rPr>
            </w:r>
          </w:p>
        </w:tc>
      </w:tr>
      <w:tr>
        <w:tc>
          <w:tcPr>
            <w:tcW w:type="dxa" w:w="3096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r>
              <w:rPr>
                <w:rFonts w:ascii="Aptos" w:hAnsi="Aptos"/>
                <w:sz w:val="15"/>
              </w:rPr>
              <w:t>Environmental / ecological constraints</w:t>
            </w:r>
          </w:p>
        </w:tc>
        <w:tc>
          <w:tcPr>
            <w:tcW w:type="dxa" w:w="1080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r>
              <w:rPr>
                <w:rFonts w:ascii="Aptos" w:hAnsi="Aptos"/>
                <w:sz w:val="15"/>
              </w:rPr>
              <w:t>Yes / No</w:t>
            </w:r>
          </w:p>
        </w:tc>
        <w:tc>
          <w:tcPr>
            <w:tcW w:type="dxa" w:w="3024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r>
              <w:rPr>
                <w:rFonts w:ascii="Aptos" w:hAnsi="Aptos"/>
                <w:sz w:val="15"/>
              </w:rPr>
            </w:r>
          </w:p>
        </w:tc>
        <w:tc>
          <w:tcPr>
            <w:tcW w:type="dxa" w:w="1656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r>
              <w:rPr>
                <w:rFonts w:ascii="Aptos" w:hAnsi="Aptos"/>
                <w:sz w:val="15"/>
              </w:rPr>
            </w:r>
          </w:p>
        </w:tc>
        <w:tc>
          <w:tcPr>
            <w:tcW w:type="dxa" w:w="1224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r>
              <w:rPr>
                <w:rFonts w:ascii="Aptos" w:hAnsi="Aptos"/>
                <w:sz w:val="15"/>
              </w:rPr>
            </w:r>
          </w:p>
        </w:tc>
      </w:tr>
      <w:tr>
        <w:tc>
          <w:tcPr>
            <w:tcW w:type="dxa" w:w="3096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r>
              <w:rPr>
                <w:rFonts w:ascii="Aptos" w:hAnsi="Aptos"/>
                <w:sz w:val="15"/>
              </w:rPr>
              <w:t>Significant design / construction risks</w:t>
            </w:r>
          </w:p>
        </w:tc>
        <w:tc>
          <w:tcPr>
            <w:tcW w:type="dxa" w:w="1080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r>
              <w:rPr>
                <w:rFonts w:ascii="Aptos" w:hAnsi="Aptos"/>
                <w:sz w:val="15"/>
              </w:rPr>
              <w:t>Yes / No</w:t>
            </w:r>
          </w:p>
        </w:tc>
        <w:tc>
          <w:tcPr>
            <w:tcW w:type="dxa" w:w="3024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r>
              <w:rPr>
                <w:rFonts w:ascii="Aptos" w:hAnsi="Aptos"/>
                <w:sz w:val="15"/>
              </w:rPr>
            </w:r>
          </w:p>
        </w:tc>
        <w:tc>
          <w:tcPr>
            <w:tcW w:type="dxa" w:w="1656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r>
              <w:rPr>
                <w:rFonts w:ascii="Aptos" w:hAnsi="Aptos"/>
                <w:sz w:val="15"/>
              </w:rPr>
            </w:r>
          </w:p>
        </w:tc>
        <w:tc>
          <w:tcPr>
            <w:tcW w:type="dxa" w:w="1224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r>
              <w:rPr>
                <w:rFonts w:ascii="Aptos" w:hAnsi="Aptos"/>
                <w:sz w:val="15"/>
              </w:rPr>
            </w:r>
          </w:p>
        </w:tc>
      </w:tr>
      <w:tr>
        <w:tc>
          <w:tcPr>
            <w:tcW w:type="dxa" w:w="3096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r>
              <w:rPr>
                <w:rFonts w:ascii="Aptos" w:hAnsi="Aptos"/>
                <w:sz w:val="15"/>
              </w:rPr>
              <w:t>Phasing / sequencing / interfaces</w:t>
            </w:r>
          </w:p>
        </w:tc>
        <w:tc>
          <w:tcPr>
            <w:tcW w:type="dxa" w:w="1080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r>
              <w:rPr>
                <w:rFonts w:ascii="Aptos" w:hAnsi="Aptos"/>
                <w:sz w:val="15"/>
              </w:rPr>
              <w:t>Yes / No</w:t>
            </w:r>
          </w:p>
        </w:tc>
        <w:tc>
          <w:tcPr>
            <w:tcW w:type="dxa" w:w="3024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r>
              <w:rPr>
                <w:rFonts w:ascii="Aptos" w:hAnsi="Aptos"/>
                <w:sz w:val="15"/>
              </w:rPr>
            </w:r>
          </w:p>
        </w:tc>
        <w:tc>
          <w:tcPr>
            <w:tcW w:type="dxa" w:w="1656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r>
              <w:rPr>
                <w:rFonts w:ascii="Aptos" w:hAnsi="Aptos"/>
                <w:sz w:val="15"/>
              </w:rPr>
            </w:r>
          </w:p>
        </w:tc>
        <w:tc>
          <w:tcPr>
            <w:tcW w:type="dxa" w:w="1224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r>
              <w:rPr>
                <w:rFonts w:ascii="Aptos" w:hAnsi="Aptos"/>
                <w:sz w:val="15"/>
              </w:rPr>
            </w:r>
          </w:p>
        </w:tc>
      </w:tr>
      <w:tr>
        <w:tc>
          <w:tcPr>
            <w:tcW w:type="dxa" w:w="3096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r>
              <w:rPr>
                <w:rFonts w:ascii="Aptos" w:hAnsi="Aptos"/>
                <w:sz w:val="15"/>
              </w:rPr>
              <w:t>Contractor design / temporary works</w:t>
            </w:r>
          </w:p>
        </w:tc>
        <w:tc>
          <w:tcPr>
            <w:tcW w:type="dxa" w:w="1080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r>
              <w:rPr>
                <w:rFonts w:ascii="Aptos" w:hAnsi="Aptos"/>
                <w:sz w:val="15"/>
              </w:rPr>
              <w:t>Yes / No</w:t>
            </w:r>
          </w:p>
        </w:tc>
        <w:tc>
          <w:tcPr>
            <w:tcW w:type="dxa" w:w="3024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r>
              <w:rPr>
                <w:rFonts w:ascii="Aptos" w:hAnsi="Aptos"/>
                <w:sz w:val="15"/>
              </w:rPr>
            </w:r>
          </w:p>
        </w:tc>
        <w:tc>
          <w:tcPr>
            <w:tcW w:type="dxa" w:w="1656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r>
              <w:rPr>
                <w:rFonts w:ascii="Aptos" w:hAnsi="Aptos"/>
                <w:sz w:val="15"/>
              </w:rPr>
            </w:r>
          </w:p>
        </w:tc>
        <w:tc>
          <w:tcPr>
            <w:tcW w:type="dxa" w:w="1224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r>
              <w:rPr>
                <w:rFonts w:ascii="Aptos" w:hAnsi="Aptos"/>
                <w:sz w:val="15"/>
              </w:rPr>
            </w:r>
          </w:p>
        </w:tc>
      </w:tr>
      <w:tr>
        <w:tc>
          <w:tcPr>
            <w:tcW w:type="dxa" w:w="3096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r>
              <w:rPr>
                <w:rFonts w:ascii="Aptos" w:hAnsi="Aptos"/>
                <w:sz w:val="15"/>
              </w:rPr>
              <w:t>Information gaps / assumptions</w:t>
            </w:r>
          </w:p>
        </w:tc>
        <w:tc>
          <w:tcPr>
            <w:tcW w:type="dxa" w:w="1080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r>
              <w:rPr>
                <w:rFonts w:ascii="Aptos" w:hAnsi="Aptos"/>
                <w:sz w:val="15"/>
              </w:rPr>
              <w:t>Yes / No</w:t>
            </w:r>
          </w:p>
        </w:tc>
        <w:tc>
          <w:tcPr>
            <w:tcW w:type="dxa" w:w="3024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r>
              <w:rPr>
                <w:rFonts w:ascii="Aptos" w:hAnsi="Aptos"/>
                <w:sz w:val="15"/>
              </w:rPr>
            </w:r>
          </w:p>
        </w:tc>
        <w:tc>
          <w:tcPr>
            <w:tcW w:type="dxa" w:w="1656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r>
              <w:rPr>
                <w:rFonts w:ascii="Aptos" w:hAnsi="Aptos"/>
                <w:sz w:val="15"/>
              </w:rPr>
            </w:r>
          </w:p>
        </w:tc>
        <w:tc>
          <w:tcPr>
            <w:tcW w:type="dxa" w:w="1224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r>
              <w:rPr>
                <w:rFonts w:ascii="Aptos" w:hAnsi="Aptos"/>
                <w:sz w:val="15"/>
              </w:rPr>
            </w:r>
          </w:p>
        </w:tc>
      </w:tr>
      <w:tr>
        <w:tc>
          <w:tcPr>
            <w:tcW w:type="dxa" w:w="3096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r>
              <w:rPr>
                <w:rFonts w:ascii="Aptos" w:hAnsi="Aptos"/>
                <w:sz w:val="15"/>
              </w:rPr>
              <w:t>H&amp;S File / handover requirements</w:t>
            </w:r>
          </w:p>
        </w:tc>
        <w:tc>
          <w:tcPr>
            <w:tcW w:type="dxa" w:w="1080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r>
              <w:rPr>
                <w:rFonts w:ascii="Aptos" w:hAnsi="Aptos"/>
                <w:sz w:val="15"/>
              </w:rPr>
              <w:t>Yes / No</w:t>
            </w:r>
          </w:p>
        </w:tc>
        <w:tc>
          <w:tcPr>
            <w:tcW w:type="dxa" w:w="3024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r>
              <w:rPr>
                <w:rFonts w:ascii="Aptos" w:hAnsi="Aptos"/>
                <w:sz w:val="15"/>
              </w:rPr>
            </w:r>
          </w:p>
        </w:tc>
        <w:tc>
          <w:tcPr>
            <w:tcW w:type="dxa" w:w="1656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r>
              <w:rPr>
                <w:rFonts w:ascii="Aptos" w:hAnsi="Aptos"/>
                <w:sz w:val="15"/>
              </w:rPr>
            </w:r>
          </w:p>
        </w:tc>
        <w:tc>
          <w:tcPr>
            <w:tcW w:type="dxa" w:w="1224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r>
              <w:rPr>
                <w:rFonts w:ascii="Aptos" w:hAnsi="Aptos"/>
                <w:sz w:val="15"/>
              </w:rPr>
            </w:r>
          </w:p>
        </w:tc>
      </w:tr>
    </w:tbl>
    <w:p>
      <w:pPr>
        <w:pStyle w:val="Heading1"/>
      </w:pPr>
      <w:r>
        <w:t>Scoping conclusion</w:t>
      </w:r>
    </w:p>
    <w:p>
      <w:pPr>
        <w:pStyle w:val="Field"/>
      </w:pPr>
      <w:r>
        <w:rPr>
          <w:b/>
        </w:rPr>
        <w:t xml:space="preserve">Proposed PCI format: </w:t>
      </w:r>
      <w:r>
        <w:rPr>
          <w:color w:val="507C82"/>
        </w:rPr>
        <w:t>[Short form / full project-specific / occupied building / standard client-site master]</w:t>
      </w:r>
    </w:p>
    <w:p>
      <w:pPr>
        <w:pStyle w:val="Field"/>
      </w:pPr>
      <w:r>
        <w:rPr>
          <w:b/>
        </w:rPr>
        <w:t xml:space="preserve">Key areas requiring extra investigation: </w:t>
      </w:r>
      <w:r>
        <w:rPr>
          <w:color w:val="507C82"/>
        </w:rPr>
        <w:t>[Insert]</w:t>
      </w:r>
    </w:p>
    <w:p>
      <w:pPr>
        <w:pStyle w:val="Field"/>
      </w:pPr>
      <w:r>
        <w:rPr>
          <w:b/>
        </w:rPr>
        <w:t xml:space="preserve">Reason this level of PCI is proportionate: </w:t>
      </w:r>
      <w:r>
        <w:rPr>
          <w:color w:val="507C82"/>
        </w:rPr>
        <w:t>[Insert concise rationale]</w:t>
      </w:r>
    </w:p>
    <w:sectPr w:rsidR="00FC693F" w:rsidRPr="0006063C" w:rsidSect="00034616">
      <w:footerReference w:type="default" r:id="rId9"/>
      <w:pgSz w:w="11909" w:h="16834"/>
      <w:pgMar w:top="936" w:right="1008" w:bottom="936" w:left="1008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5F696E"/>
        <w:sz w:val="15"/>
      </w:rPr>
      <w:t>PCI Workbook reader resource  |  Editable template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4" w:lineRule="auto"/>
    </w:pPr>
    <w:rPr>
      <w:rFonts w:ascii="Aptos" w:hAnsi="Aptos"/>
      <w:color w:val="2D373C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100"/>
      <w:outlineLvl w:val="0"/>
    </w:pPr>
    <w:rPr>
      <w:rFonts w:asciiTheme="majorHAnsi" w:eastAsiaTheme="majorEastAsia" w:hAnsiTheme="majorHAnsi" w:cstheme="majorBidi" w:ascii="Calibri" w:hAnsi="Calibri"/>
      <w:b/>
      <w:bCs/>
      <w:color w:val="27485A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100"/>
      <w:outlineLvl w:val="1"/>
    </w:pPr>
    <w:rPr>
      <w:rFonts w:asciiTheme="majorHAnsi" w:eastAsiaTheme="majorEastAsia" w:hAnsiTheme="majorHAnsi" w:cstheme="majorBidi" w:ascii="Calibri" w:hAnsi="Calibri"/>
      <w:b/>
      <w:bCs/>
      <w:color w:val="507C82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27485A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0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27485A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Guidance">
    <w:name w:val="Guidance"/>
    <w:pPr>
      <w:spacing w:after="100"/>
    </w:pPr>
    <w:rPr>
      <w:rFonts w:ascii="Aptos" w:hAnsi="Aptos"/>
      <w:i/>
      <w:color w:val="5F696E"/>
      <w:sz w:val="18"/>
    </w:rPr>
  </w:style>
  <w:style w:type="paragraph" w:customStyle="1" w:styleId="Field">
    <w:name w:val="Field"/>
    <w:pPr>
      <w:spacing w:after="80"/>
    </w:pPr>
    <w:rPr>
      <w:rFonts w:ascii="Aptos" w:hAnsi="Aptos"/>
      <w:color w:val="2D373C"/>
      <w:sz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