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8" w:space="5" w:color="507C82"/>
        </w:pBdr>
      </w:pPr>
      <w:r>
        <w:t>PCI Information-Gathering Questionnaire</w:t>
      </w:r>
    </w:p>
    <w:p>
      <w:pPr>
        <w:spacing w:after="160"/>
      </w:pPr>
      <w:r>
        <w:rPr>
          <w:rFonts w:ascii="Calibri" w:hAnsi="Calibri"/>
          <w:b/>
          <w:color w:val="507C82"/>
          <w:sz w:val="22"/>
        </w:rPr>
        <w:t>For issue to the Client, estates team, building manager and other information holders</w:t>
      </w:r>
    </w:p>
    <w:p>
      <w:pPr>
        <w:pStyle w:val="Guidance"/>
      </w:pPr>
      <w:r>
        <w:t>Companion working resource to The Pre-Construction Information Workbook. Adapt this template to the scale, complexity and risk profile of the project. Delete guidance text before formal issue.</w:t>
      </w:r>
    </w:p>
    <w:p>
      <w:r>
        <w:t>The purpose of this questionnaire is to identify information that already exists and project/site knowledge that may not be evident from drawings. “Unknown” is a valid response where it triggers an action to investigate.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Project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Responding person / team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Role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Date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73"/>
        <w:gridCol w:w="2473"/>
        <w:gridCol w:w="2473"/>
        <w:gridCol w:w="2473"/>
      </w:tblGrid>
      <w:tr>
        <w:trPr>
          <w:tblHeader w:val="true"/>
        </w:trPr>
        <w:tc>
          <w:tcPr>
            <w:tcW w:type="dxa" w:w="1584"/>
            <w:shd w:fill="27485A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Topic</w:t>
            </w:r>
          </w:p>
        </w:tc>
        <w:tc>
          <w:tcPr>
            <w:tcW w:type="dxa" w:w="4032"/>
            <w:shd w:fill="27485A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Question</w:t>
            </w:r>
          </w:p>
        </w:tc>
        <w:tc>
          <w:tcPr>
            <w:tcW w:type="dxa" w:w="2592"/>
            <w:shd w:fill="27485A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Response / information held</w:t>
            </w:r>
          </w:p>
        </w:tc>
        <w:tc>
          <w:tcPr>
            <w:tcW w:type="dxa" w:w="1872"/>
            <w:shd w:fill="27485A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Source / action required</w:t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Project and scope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work is proposed and what areas are affected?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Project and scope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Will any part of the premises remain occupied or operational?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Access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Are there restrictions on vehicle size, routes, deliveries, parking or unloading?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Access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Are there public, student, resident, patient or staff routes that must remain open?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Working restrictions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working hours, noisy-work windows or blackout periods apply?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Security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access-control, keys, passes, escort or photography restrictions apply?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Fire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fire alarm, evacuation and permit arrangements apply to contractors?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Asbestos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asbestos register, management survey or refurbishment/demolition survey is available?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Hazardous materials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Are there known lead coatings, chemicals, biological hazards, contaminated residues or other hazardous materials?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Services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drawings / records exist for electrical, gas, water, drainage, heating, data, alarms and specialist services?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Services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Which services are critical and who is authorised to isolate them?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Structure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structural drawings, surveys, load limits or known defects exist?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Fabric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Are there fragile roofs, rooflights, concealed voids, unstable finishes or access limitations?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Ground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information exists on buried services, ground conditions, contamination, archaeology or drainage?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Operations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activities, events or critical periods could conflict with the work?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Permits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Which Client permits or authorisations may be needed?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Previous work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Are there O&amp;M manuals, H&amp;S Files, previous project records or lessons learned relevant to the area?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Incidents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Are there previous incidents, recurring faults or known problem areas that the designers / contractor should know about?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Handover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format, asset data or H&amp;S File information will the Client require at completion?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584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b/>
                <w:sz w:val="16"/>
              </w:rPr>
              <w:t>Information gaps</w:t>
            </w:r>
          </w:p>
        </w:tc>
        <w:tc>
          <w:tcPr>
            <w:tcW w:type="dxa" w:w="403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  <w:t>What information is known to be missing or uncertain?</w:t>
            </w:r>
          </w:p>
        </w:tc>
        <w:tc>
          <w:tcPr>
            <w:tcW w:type="dxa" w:w="259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872"/>
            <w:tcMar>
              <w:top w:w="65" w:type="dxa"/>
              <w:start w:w="60" w:type="dxa"/>
              <w:bottom w:w="65" w:type="dxa"/>
              <w:end w:w="60" w:type="dxa"/>
            </w:tcMar>
            <w:vAlign w:val="top"/>
          </w:tcPr>
          <w:p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Additional information offered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73"/>
        <w:gridCol w:w="2473"/>
        <w:gridCol w:w="2473"/>
        <w:gridCol w:w="2473"/>
      </w:tblGrid>
      <w:tr>
        <w:trPr>
          <w:tblHeader w:val="true"/>
        </w:trPr>
        <w:tc>
          <w:tcPr>
            <w:tcW w:type="dxa" w:w="374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Document / information</w:t>
            </w:r>
          </w:p>
        </w:tc>
        <w:tc>
          <w:tcPr>
            <w:tcW w:type="dxa" w:w="2592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Owner / location</w:t>
            </w:r>
          </w:p>
        </w:tc>
        <w:tc>
          <w:tcPr>
            <w:tcW w:type="dxa" w:w="1728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Date / revision</w:t>
            </w:r>
          </w:p>
        </w:tc>
        <w:tc>
          <w:tcPr>
            <w:tcW w:type="dxa" w:w="2016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Notes / limitations</w:t>
            </w:r>
          </w:p>
        </w:tc>
      </w:tr>
      <w:tr>
        <w:tc>
          <w:tcPr>
            <w:tcW w:type="dxa" w:w="37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7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7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1909" w:h="16834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96E"/>
        <w:sz w:val="15"/>
      </w:rPr>
      <w:t>PCI Workbook reader resource  |  Editable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  <w:color w:val="2D373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7485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507C8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7485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7485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ance">
    <w:name w:val="Guidance"/>
    <w:pPr>
      <w:spacing w:after="100"/>
    </w:pPr>
    <w:rPr>
      <w:rFonts w:ascii="Aptos" w:hAnsi="Aptos"/>
      <w:i/>
      <w:color w:val="5F696E"/>
      <w:sz w:val="18"/>
    </w:rPr>
  </w:style>
  <w:style w:type="paragraph" w:customStyle="1" w:styleId="Field">
    <w:name w:val="Field"/>
    <w:pPr>
      <w:spacing w:after="80"/>
    </w:pPr>
    <w:rPr>
      <w:rFonts w:ascii="Aptos" w:hAnsi="Aptos"/>
      <w:color w:val="2D37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