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Bdr>
          <w:bottom w:val="single" w:sz="8" w:space="5" w:color="507C82"/>
        </w:pBdr>
      </w:pPr>
      <w:r>
        <w:t>PCI Master Template — Standard Client / Site Baseline</w:t>
      </w:r>
    </w:p>
    <w:p>
      <w:pPr>
        <w:spacing w:after="160"/>
      </w:pPr>
      <w:r>
        <w:rPr>
          <w:rFonts w:ascii="Calibri" w:hAnsi="Calibri"/>
          <w:b/>
          <w:color w:val="507C82"/>
          <w:sz w:val="22"/>
        </w:rPr>
        <w:t>Full PCI structure with reusable approved wording and project-specific fields</w:t>
      </w:r>
    </w:p>
    <w:p>
      <w:pPr>
        <w:pStyle w:val="Guidance"/>
      </w:pPr>
      <w:r>
        <w:t>Companion working resource to The Pre-Construction Information Workbook. Adapt this template to the scale, complexity and risk profile of the project. Delete guidance text before formal issue.</w:t>
      </w:r>
    </w:p>
    <w:p>
      <w:pPr>
        <w:pStyle w:val="Heading1"/>
      </w:pPr>
      <w:r>
        <w:t>How to use this master</w:t>
      </w:r>
    </w:p>
    <w:p>
      <w:r>
        <w:t>This version is intended for clients, estates teams and organisations that commission work repeatedly on the same sites or within a common operating model. It separates recurring organisation/site arrangements from information that must be reviewed and written for each project.</w:t>
      </w:r>
    </w:p>
    <w:p>
      <w:pPr>
        <w:pStyle w:val="Field"/>
        <w:ind w:left="72"/>
      </w:pPr>
      <w:r>
        <w:rPr>
          <w:rFonts w:ascii="Arial" w:hAnsi="Arial"/>
        </w:rPr>
        <w:t xml:space="preserve">☐ </w:t>
      </w:r>
      <w:r>
        <w:t>Agree the standard wording internally and keep a controlled master copy.</w:t>
      </w:r>
    </w:p>
    <w:p>
      <w:pPr>
        <w:pStyle w:val="Field"/>
        <w:ind w:left="72"/>
      </w:pPr>
      <w:r>
        <w:rPr>
          <w:rFonts w:ascii="Arial" w:hAnsi="Arial"/>
        </w:rPr>
        <w:t xml:space="preserve">☐ </w:t>
      </w:r>
      <w:r>
        <w:t>For each project, duplicate the master and complete every PROJECT-SPECIFIC field.</w:t>
      </w:r>
    </w:p>
    <w:p>
      <w:pPr>
        <w:pStyle w:val="Field"/>
        <w:ind w:left="72"/>
      </w:pPr>
      <w:r>
        <w:rPr>
          <w:rFonts w:ascii="Arial" w:hAnsi="Arial"/>
        </w:rPr>
        <w:t xml:space="preserve">☐ </w:t>
      </w:r>
      <w:r>
        <w:t>Do not assume standard wording remains correct: review it against the actual project, location and current site arrangements.</w:t>
      </w:r>
    </w:p>
    <w:p>
      <w:pPr>
        <w:pStyle w:val="Field"/>
        <w:ind w:left="72"/>
      </w:pPr>
      <w:r>
        <w:rPr>
          <w:rFonts w:ascii="Arial" w:hAnsi="Arial"/>
        </w:rPr>
        <w:t xml:space="preserve">☐ </w:t>
      </w:r>
      <w:r>
        <w:t>Delete irrelevant sections or mark them Not Applicable with a brief reason. Do not issue pages of generic text merely because they are in the master.</w:t>
      </w:r>
    </w:p>
    <w:p>
      <w:pPr>
        <w:pStyle w:val="Field"/>
        <w:ind w:left="72"/>
      </w:pPr>
      <w:r>
        <w:rPr>
          <w:rFonts w:ascii="Arial" w:hAnsi="Arial"/>
        </w:rPr>
        <w:t xml:space="preserve">☐ </w:t>
      </w:r>
      <w:r>
        <w:t>Record uncertainties and information still to be obtained rather than presenting assumptions as facts.</w:t>
      </w:r>
    </w:p>
    <w:p>
      <w:pPr>
        <w:pStyle w:val="Heading1"/>
      </w:pPr>
      <w:r>
        <w:t>Document control</w:t>
      </w:r>
    </w:p>
    <w:tbl>
      <w:tblPr>
        <w:tblW w:type="auto" w:w="0"/>
        <w:jc w:val="center"/>
        <w:tblLayout w:type="fixed"/>
        <w:tblLook w:firstColumn="1" w:firstRow="1" w:lastColumn="0" w:lastRow="0" w:noHBand="0" w:noVBand="1" w:val="04A0"/>
      </w:tblPr>
      <w:tblGrid>
        <w:gridCol w:w="4946"/>
        <w:gridCol w:w="4946"/>
      </w:tblGrid>
      <w:tr>
        <w:tc>
          <w:tcPr>
            <w:tcW w:type="dxa" w:w="2664"/>
            <w:tcMar>
              <w:top w:w="80" w:type="dxa"/>
              <w:start w:w="100" w:type="dxa"/>
              <w:bottom w:w="80" w:type="dxa"/>
              <w:end w:w="100" w:type="dxa"/>
            </w:tcMar>
            <w:shd w:fill="EAF0F1"/>
          </w:tcPr>
          <w:p>
            <w:r>
              <w:rPr>
                <w:rFonts w:ascii="Aptos" w:hAnsi="Aptos"/>
                <w:b/>
                <w:sz w:val="18"/>
              </w:rPr>
              <w:t>Project</w:t>
            </w:r>
          </w:p>
        </w:tc>
        <w:tc>
          <w:tcPr>
            <w:tcW w:type="dxa" w:w="7416"/>
            <w:tcMar>
              <w:top w:w="80" w:type="dxa"/>
              <w:start w:w="100" w:type="dxa"/>
              <w:bottom w:w="80" w:type="dxa"/>
              <w:end w:w="100" w:type="dxa"/>
            </w:tcMar>
          </w:tcPr>
          <w:p>
            <w:r>
              <w:rPr>
                <w:rFonts w:ascii="Aptos" w:hAnsi="Aptos"/>
                <w:sz w:val="19"/>
              </w:rPr>
              <w:t>[Project title]</w:t>
            </w:r>
          </w:p>
        </w:tc>
      </w:tr>
      <w:tr>
        <w:tc>
          <w:tcPr>
            <w:tcW w:type="dxa" w:w="2664"/>
            <w:tcMar>
              <w:top w:w="80" w:type="dxa"/>
              <w:start w:w="100" w:type="dxa"/>
              <w:bottom w:w="80" w:type="dxa"/>
              <w:end w:w="100" w:type="dxa"/>
            </w:tcMar>
            <w:shd w:fill="EAF0F1"/>
          </w:tcPr>
          <w:p>
            <w:r>
              <w:rPr>
                <w:rFonts w:ascii="Aptos" w:hAnsi="Aptos"/>
                <w:b/>
                <w:sz w:val="18"/>
              </w:rPr>
              <w:t>Site / building</w:t>
            </w:r>
          </w:p>
        </w:tc>
        <w:tc>
          <w:tcPr>
            <w:tcW w:type="dxa" w:w="7416"/>
            <w:tcMar>
              <w:top w:w="80" w:type="dxa"/>
              <w:start w:w="100" w:type="dxa"/>
              <w:bottom w:w="80" w:type="dxa"/>
              <w:end w:w="100" w:type="dxa"/>
            </w:tcMar>
          </w:tcPr>
          <w:p>
            <w:r>
              <w:rPr>
                <w:rFonts w:ascii="Aptos" w:hAnsi="Aptos"/>
                <w:sz w:val="19"/>
              </w:rPr>
              <w:t>[Location]</w:t>
            </w:r>
          </w:p>
        </w:tc>
      </w:tr>
      <w:tr>
        <w:tc>
          <w:tcPr>
            <w:tcW w:type="dxa" w:w="2664"/>
            <w:tcMar>
              <w:top w:w="80" w:type="dxa"/>
              <w:start w:w="100" w:type="dxa"/>
              <w:bottom w:w="80" w:type="dxa"/>
              <w:end w:w="100" w:type="dxa"/>
            </w:tcMar>
            <w:shd w:fill="EAF0F1"/>
          </w:tcPr>
          <w:p>
            <w:r>
              <w:rPr>
                <w:rFonts w:ascii="Aptos" w:hAnsi="Aptos"/>
                <w:b/>
                <w:sz w:val="18"/>
              </w:rPr>
              <w:t>Client</w:t>
            </w:r>
          </w:p>
        </w:tc>
        <w:tc>
          <w:tcPr>
            <w:tcW w:type="dxa" w:w="7416"/>
            <w:tcMar>
              <w:top w:w="80" w:type="dxa"/>
              <w:start w:w="100" w:type="dxa"/>
              <w:bottom w:w="80" w:type="dxa"/>
              <w:end w:w="100" w:type="dxa"/>
            </w:tcMar>
          </w:tcPr>
          <w:p>
            <w:r>
              <w:rPr>
                <w:rFonts w:ascii="Aptos" w:hAnsi="Aptos"/>
                <w:sz w:val="19"/>
              </w:rPr>
              <w:t>[Client organisation]</w:t>
            </w:r>
          </w:p>
        </w:tc>
      </w:tr>
      <w:tr>
        <w:tc>
          <w:tcPr>
            <w:tcW w:type="dxa" w:w="2664"/>
            <w:tcMar>
              <w:top w:w="80" w:type="dxa"/>
              <w:start w:w="100" w:type="dxa"/>
              <w:bottom w:w="80" w:type="dxa"/>
              <w:end w:w="100" w:type="dxa"/>
            </w:tcMar>
            <w:shd w:fill="EAF0F1"/>
          </w:tcPr>
          <w:p>
            <w:r>
              <w:rPr>
                <w:rFonts w:ascii="Aptos" w:hAnsi="Aptos"/>
                <w:b/>
                <w:sz w:val="18"/>
              </w:rPr>
              <w:t>Principal Designer</w:t>
            </w:r>
          </w:p>
        </w:tc>
        <w:tc>
          <w:tcPr>
            <w:tcW w:type="dxa" w:w="7416"/>
            <w:tcMar>
              <w:top w:w="80" w:type="dxa"/>
              <w:start w:w="100" w:type="dxa"/>
              <w:bottom w:w="80" w:type="dxa"/>
              <w:end w:w="100" w:type="dxa"/>
            </w:tcMar>
          </w:tcPr>
          <w:p>
            <w:r>
              <w:rPr>
                <w:rFonts w:ascii="Aptos" w:hAnsi="Aptos"/>
                <w:sz w:val="19"/>
              </w:rPr>
              <w:t>[Name / organisation]</w:t>
            </w:r>
          </w:p>
        </w:tc>
      </w:tr>
      <w:tr>
        <w:tc>
          <w:tcPr>
            <w:tcW w:type="dxa" w:w="2664"/>
            <w:tcMar>
              <w:top w:w="80" w:type="dxa"/>
              <w:start w:w="100" w:type="dxa"/>
              <w:bottom w:w="80" w:type="dxa"/>
              <w:end w:w="100" w:type="dxa"/>
            </w:tcMar>
            <w:shd w:fill="EAF0F1"/>
          </w:tcPr>
          <w:p>
            <w:r>
              <w:rPr>
                <w:rFonts w:ascii="Aptos" w:hAnsi="Aptos"/>
                <w:b/>
                <w:sz w:val="18"/>
              </w:rPr>
              <w:t>Prepared by</w:t>
            </w:r>
          </w:p>
        </w:tc>
        <w:tc>
          <w:tcPr>
            <w:tcW w:type="dxa" w:w="7416"/>
            <w:tcMar>
              <w:top w:w="80" w:type="dxa"/>
              <w:start w:w="100" w:type="dxa"/>
              <w:bottom w:w="80" w:type="dxa"/>
              <w:end w:w="100" w:type="dxa"/>
            </w:tcMar>
          </w:tcPr>
          <w:p>
            <w:r>
              <w:rPr>
                <w:rFonts w:ascii="Aptos" w:hAnsi="Aptos"/>
                <w:sz w:val="19"/>
              </w:rPr>
              <w:t>[Name / role]</w:t>
            </w:r>
          </w:p>
        </w:tc>
      </w:tr>
      <w:tr>
        <w:tc>
          <w:tcPr>
            <w:tcW w:type="dxa" w:w="2664"/>
            <w:tcMar>
              <w:top w:w="80" w:type="dxa"/>
              <w:start w:w="100" w:type="dxa"/>
              <w:bottom w:w="80" w:type="dxa"/>
              <w:end w:w="100" w:type="dxa"/>
            </w:tcMar>
            <w:shd w:fill="EAF0F1"/>
          </w:tcPr>
          <w:p>
            <w:r>
              <w:rPr>
                <w:rFonts w:ascii="Aptos" w:hAnsi="Aptos"/>
                <w:b/>
                <w:sz w:val="18"/>
              </w:rPr>
              <w:t>Revision</w:t>
            </w:r>
          </w:p>
        </w:tc>
        <w:tc>
          <w:tcPr>
            <w:tcW w:type="dxa" w:w="7416"/>
            <w:tcMar>
              <w:top w:w="80" w:type="dxa"/>
              <w:start w:w="100" w:type="dxa"/>
              <w:bottom w:w="80" w:type="dxa"/>
              <w:end w:w="100" w:type="dxa"/>
            </w:tcMar>
          </w:tcPr>
          <w:p>
            <w:r>
              <w:rPr>
                <w:rFonts w:ascii="Aptos" w:hAnsi="Aptos"/>
                <w:sz w:val="19"/>
              </w:rPr>
              <w:t>[Rev]</w:t>
            </w:r>
          </w:p>
        </w:tc>
      </w:tr>
      <w:tr>
        <w:tc>
          <w:tcPr>
            <w:tcW w:type="dxa" w:w="2664"/>
            <w:tcMar>
              <w:top w:w="80" w:type="dxa"/>
              <w:start w:w="100" w:type="dxa"/>
              <w:bottom w:w="80" w:type="dxa"/>
              <w:end w:w="100" w:type="dxa"/>
            </w:tcMar>
            <w:shd w:fill="EAF0F1"/>
          </w:tcPr>
          <w:p>
            <w:r>
              <w:rPr>
                <w:rFonts w:ascii="Aptos" w:hAnsi="Aptos"/>
                <w:b/>
                <w:sz w:val="18"/>
              </w:rPr>
              <w:t>Issue date</w:t>
            </w:r>
          </w:p>
        </w:tc>
        <w:tc>
          <w:tcPr>
            <w:tcW w:type="dxa" w:w="7416"/>
            <w:tcMar>
              <w:top w:w="80" w:type="dxa"/>
              <w:start w:w="100" w:type="dxa"/>
              <w:bottom w:w="80" w:type="dxa"/>
              <w:end w:w="100" w:type="dxa"/>
            </w:tcMar>
          </w:tcPr>
          <w:p>
            <w:r>
              <w:rPr>
                <w:rFonts w:ascii="Aptos" w:hAnsi="Aptos"/>
                <w:sz w:val="19"/>
              </w:rPr>
              <w:t>[Date]</w:t>
            </w:r>
          </w:p>
        </w:tc>
      </w:tr>
      <w:tr>
        <w:tc>
          <w:tcPr>
            <w:tcW w:type="dxa" w:w="2664"/>
            <w:tcMar>
              <w:top w:w="80" w:type="dxa"/>
              <w:start w:w="100" w:type="dxa"/>
              <w:bottom w:w="80" w:type="dxa"/>
              <w:end w:w="100" w:type="dxa"/>
            </w:tcMar>
            <w:shd w:fill="EAF0F1"/>
          </w:tcPr>
          <w:p>
            <w:r>
              <w:rPr>
                <w:rFonts w:ascii="Aptos" w:hAnsi="Aptos"/>
                <w:b/>
                <w:sz w:val="18"/>
              </w:rPr>
              <w:t>Status</w:t>
            </w:r>
          </w:p>
        </w:tc>
        <w:tc>
          <w:tcPr>
            <w:tcW w:type="dxa" w:w="7416"/>
            <w:tcMar>
              <w:top w:w="80" w:type="dxa"/>
              <w:start w:w="100" w:type="dxa"/>
              <w:bottom w:w="80" w:type="dxa"/>
              <w:end w:w="100" w:type="dxa"/>
            </w:tcMar>
          </w:tcPr>
          <w:p>
            <w:r>
              <w:rPr>
                <w:rFonts w:ascii="Aptos" w:hAnsi="Aptos"/>
                <w:sz w:val="19"/>
              </w:rPr>
              <w:t>[Draft / Tender / Construction issue]</w:t>
            </w:r>
          </w:p>
        </w:tc>
      </w:tr>
    </w:tbl>
    <w:p>
      <w:pPr>
        <w:spacing w:after="0"/>
      </w:pPr>
    </w:p>
    <w:p>
      <w:pPr>
        <w:pStyle w:val="Heading1"/>
      </w:pPr>
      <w:r>
        <w:t>1. Purpose, status and scope of this PCI</w:t>
      </w:r>
    </w:p>
    <w:tbl>
      <w:tblPr>
        <w:tblW w:type="auto" w:w="0"/>
        <w:jc w:val="center"/>
        <w:tblLayout w:type="fixed"/>
        <w:tblLook w:firstColumn="1" w:firstRow="1" w:lastColumn="0" w:lastRow="0" w:noHBand="0" w:noVBand="1" w:val="04A0"/>
      </w:tblPr>
      <w:tblGrid>
        <w:gridCol w:w="10080"/>
      </w:tblGrid>
      <w:tr>
        <w:tc>
          <w:tcPr>
            <w:tcW w:type="dxa" w:w="9893"/>
            <w:shd w:fill="507C82"/>
            <w:tcMar>
              <w:top w:w="70" w:type="dxa"/>
              <w:start w:w="100" w:type="dxa"/>
              <w:bottom w:w="70" w:type="dxa"/>
              <w:end w:w="100" w:type="dxa"/>
            </w:tcMar>
          </w:tcPr>
          <w:p>
            <w:r>
              <w:rPr>
                <w:rFonts w:ascii="Calibri" w:hAnsi="Calibri"/>
                <w:b/>
                <w:color w:val="FFFFFF"/>
                <w:sz w:val="18"/>
              </w:rPr>
              <w:t>STANDARD CLIENT / SITE TEXT — PURPOSE AND USE</w:t>
            </w:r>
          </w:p>
        </w:tc>
      </w:tr>
      <w:tr>
        <w:tc>
          <w:tcPr>
            <w:tcW w:type="dxa" w:w="9893"/>
            <w:shd w:fill="F4F4F2"/>
            <w:tcMar>
              <w:top w:w="100" w:type="dxa"/>
              <w:start w:w="100" w:type="dxa"/>
              <w:bottom w:w="100" w:type="dxa"/>
              <w:end w:w="100" w:type="dxa"/>
            </w:tcMar>
          </w:tcPr>
          <w:p>
            <w:pPr/>
            <w:r>
              <w:t>This Pre-Construction Information (PCI) document provides information already held by, or reasonably obtainable by, the Client which is relevant to the planning, design and management of the construction work. It is to be read with the drawings, specification, surveys and other documents listed in the information register. It is not intended to repeat information that is more clearly provided elsewhere.</w:t>
            </w:r>
          </w:p>
          <w:p>
            <w:pPr>
              <w:pStyle w:val="Guidance"/>
            </w:pPr>
            <w:r>
              <w:t>Review this standard wording for every project and amend only where the project/site arrangements differ.</w:t>
            </w:r>
          </w:p>
        </w:tc>
      </w:tr>
    </w:tbl>
    <w:p>
      <w:pPr>
        <w:spacing w:after="0"/>
      </w:pPr>
    </w:p>
    <w:tbl>
      <w:tblPr>
        <w:tblW w:type="auto" w:w="0"/>
        <w:jc w:val="center"/>
        <w:tblLayout w:type="fixed"/>
        <w:tblLook w:firstColumn="1" w:firstRow="1" w:lastColumn="0" w:lastRow="0" w:noHBand="0" w:noVBand="1" w:val="04A0"/>
      </w:tblPr>
      <w:tblGrid>
        <w:gridCol w:w="10080"/>
      </w:tblGrid>
      <w:tr>
        <w:tc>
          <w:tcPr>
            <w:tcW w:type="dxa" w:w="9893"/>
            <w:shd w:fill="F9FBFB"/>
            <w:tcMar>
              <w:top w:w="100" w:type="dxa"/>
              <w:start w:w="100" w:type="dxa"/>
              <w:bottom w:w="100" w:type="dxa"/>
              <w:end w:w="100" w:type="dxa"/>
            </w:tcMar>
          </w:tcPr>
          <w:p>
            <w:r>
              <w:rPr>
                <w:rFonts w:ascii="Calibri" w:hAnsi="Calibri"/>
                <w:b/>
                <w:color w:val="507C82"/>
                <w:sz w:val="19"/>
              </w:rPr>
              <w:t>PROJECT-SPECIFIC INFORMATION</w:t>
            </w:r>
          </w:p>
          <w:p>
            <w:pPr>
              <w:pStyle w:val="Field"/>
            </w:pPr>
            <w:r>
              <w:rPr>
                <w:b/>
              </w:rPr>
              <w:t xml:space="preserve">Project scope: </w:t>
            </w:r>
            <w:r>
              <w:t>[Describe what is being built, altered, repaired, removed or installed.]</w:t>
            </w:r>
          </w:p>
          <w:p>
            <w:pPr>
              <w:pStyle w:val="Field"/>
            </w:pPr>
            <w:r>
              <w:rPr>
                <w:b/>
              </w:rPr>
              <w:t xml:space="preserve">PCI issue purpose: </w:t>
            </w:r>
            <w:r>
              <w:t>[Tender / early design / pre-start / revised issue.]</w:t>
            </w:r>
          </w:p>
          <w:p>
            <w:pPr>
              <w:pStyle w:val="Field"/>
            </w:pPr>
            <w:r>
              <w:rPr>
                <w:b/>
              </w:rPr>
              <w:t xml:space="preserve">Key exclusions or boundaries: </w:t>
            </w:r>
            <w:r>
              <w:t>[State what is outside the project scope.]</w:t>
            </w:r>
          </w:p>
        </w:tc>
      </w:tr>
    </w:tbl>
    <w:p>
      <w:pPr>
        <w:spacing w:after="0"/>
      </w:pPr>
    </w:p>
    <w:p>
      <w:pPr>
        <w:pStyle w:val="Heading1"/>
      </w:pPr>
      <w:r>
        <w:t>2. Client, project team and responsibilities</w:t>
      </w:r>
    </w:p>
    <w:tbl>
      <w:tblPr>
        <w:tblW w:type="auto" w:w="0"/>
        <w:jc w:val="center"/>
        <w:tblLayout w:type="fixed"/>
        <w:tblLook w:firstColumn="1" w:firstRow="1" w:lastColumn="0" w:lastRow="0" w:noHBand="0" w:noVBand="1" w:val="04A0"/>
      </w:tblPr>
      <w:tblGrid>
        <w:gridCol w:w="10080"/>
      </w:tblGrid>
      <w:tr>
        <w:tc>
          <w:tcPr>
            <w:tcW w:type="dxa" w:w="9893"/>
            <w:shd w:fill="507C82"/>
            <w:tcMar>
              <w:top w:w="70" w:type="dxa"/>
              <w:start w:w="100" w:type="dxa"/>
              <w:bottom w:w="70" w:type="dxa"/>
              <w:end w:w="100" w:type="dxa"/>
            </w:tcMar>
          </w:tcPr>
          <w:p>
            <w:r>
              <w:rPr>
                <w:rFonts w:ascii="Calibri" w:hAnsi="Calibri"/>
                <w:b/>
                <w:color w:val="FFFFFF"/>
                <w:sz w:val="18"/>
              </w:rPr>
              <w:t>STANDARD CLIENT / SITE TEXT — CLIENT ARRANGEMENTS</w:t>
            </w:r>
          </w:p>
        </w:tc>
      </w:tr>
      <w:tr>
        <w:tc>
          <w:tcPr>
            <w:tcW w:type="dxa" w:w="9893"/>
            <w:shd w:fill="F4F4F2"/>
            <w:tcMar>
              <w:top w:w="100" w:type="dxa"/>
              <w:start w:w="100" w:type="dxa"/>
              <w:bottom w:w="100" w:type="dxa"/>
              <w:end w:w="100" w:type="dxa"/>
            </w:tcMar>
          </w:tcPr>
          <w:p>
            <w:pPr/>
            <w:r>
              <w:t>The Client expects all project participants to communicate material health and safety information promptly and to raise gaps or conflicts rather than make unsupported assumptions. Queries concerning the site, operations or Client procedures should be directed through the nominated Client project contact.</w:t>
            </w:r>
          </w:p>
          <w:p>
            <w:pPr>
              <w:pStyle w:val="Guidance"/>
            </w:pPr>
            <w:r>
              <w:t>Review this standard wording for every project and amend only where the project/site arrangements differ.</w:t>
            </w:r>
          </w:p>
        </w:tc>
      </w:tr>
    </w:tbl>
    <w:p>
      <w:pPr>
        <w:spacing w:after="0"/>
      </w:pPr>
    </w:p>
    <w:tbl>
      <w:tblPr>
        <w:tblStyle w:val="TableGrid"/>
        <w:tblW w:type="auto" w:w="0"/>
        <w:jc w:val="center"/>
        <w:tblLayout w:type="fixed"/>
        <w:tblLook w:firstColumn="1" w:firstRow="1" w:lastColumn="0" w:lastRow="0" w:noHBand="0" w:noVBand="1" w:val="04A0"/>
      </w:tblPr>
      <w:tblGrid>
        <w:gridCol w:w="2473"/>
        <w:gridCol w:w="2473"/>
        <w:gridCol w:w="2473"/>
        <w:gridCol w:w="2473"/>
      </w:tblGrid>
      <w:tr>
        <w:trPr>
          <w:tblHeader w:val="true"/>
        </w:trPr>
        <w:tc>
          <w:tcPr>
            <w:tcW w:type="dxa" w:w="2088"/>
            <w:shd w:fill="27485A"/>
            <w:tcMar>
              <w:top w:w="60" w:type="dxa"/>
              <w:start w:w="70" w:type="dxa"/>
              <w:bottom w:w="60" w:type="dxa"/>
              <w:end w:w="70" w:type="dxa"/>
            </w:tcMar>
          </w:tcPr>
          <w:p>
            <w:r>
              <w:rPr>
                <w:rFonts w:ascii="Aptos" w:hAnsi="Aptos"/>
                <w:b/>
                <w:color w:val="FFFFFF"/>
                <w:sz w:val="16"/>
              </w:rPr>
              <w:t>Role</w:t>
            </w:r>
          </w:p>
        </w:tc>
        <w:tc>
          <w:tcPr>
            <w:tcW w:type="dxa" w:w="2880"/>
            <w:shd w:fill="27485A"/>
            <w:tcMar>
              <w:top w:w="60" w:type="dxa"/>
              <w:start w:w="70" w:type="dxa"/>
              <w:bottom w:w="60" w:type="dxa"/>
              <w:end w:w="70" w:type="dxa"/>
            </w:tcMar>
          </w:tcPr>
          <w:p>
            <w:r>
              <w:rPr>
                <w:rFonts w:ascii="Aptos" w:hAnsi="Aptos"/>
                <w:b/>
                <w:color w:val="FFFFFF"/>
                <w:sz w:val="16"/>
              </w:rPr>
              <w:t>Organisation / person</w:t>
            </w:r>
          </w:p>
        </w:tc>
        <w:tc>
          <w:tcPr>
            <w:tcW w:type="dxa" w:w="2736"/>
            <w:shd w:fill="27485A"/>
            <w:tcMar>
              <w:top w:w="60" w:type="dxa"/>
              <w:start w:w="70" w:type="dxa"/>
              <w:bottom w:w="60" w:type="dxa"/>
              <w:end w:w="70" w:type="dxa"/>
            </w:tcMar>
          </w:tcPr>
          <w:p>
            <w:r>
              <w:rPr>
                <w:rFonts w:ascii="Aptos" w:hAnsi="Aptos"/>
                <w:b/>
                <w:color w:val="FFFFFF"/>
                <w:sz w:val="16"/>
              </w:rPr>
              <w:t>Contact details</w:t>
            </w:r>
          </w:p>
        </w:tc>
        <w:tc>
          <w:tcPr>
            <w:tcW w:type="dxa" w:w="2376"/>
            <w:shd w:fill="27485A"/>
            <w:tcMar>
              <w:top w:w="60" w:type="dxa"/>
              <w:start w:w="70" w:type="dxa"/>
              <w:bottom w:w="60" w:type="dxa"/>
              <w:end w:w="70" w:type="dxa"/>
            </w:tcMar>
          </w:tcPr>
          <w:p>
            <w:r>
              <w:rPr>
                <w:rFonts w:ascii="Aptos" w:hAnsi="Aptos"/>
                <w:b/>
                <w:color w:val="FFFFFF"/>
                <w:sz w:val="16"/>
              </w:rPr>
              <w:t>Project-specific notes</w:t>
            </w:r>
          </w:p>
        </w:tc>
      </w:tr>
      <w:tr>
        <w:tc>
          <w:tcPr>
            <w:tcW w:type="dxa" w:w="2088"/>
            <w:tcMar>
              <w:top w:w="70" w:type="dxa"/>
              <w:start w:w="70" w:type="dxa"/>
              <w:bottom w:w="70" w:type="dxa"/>
              <w:end w:w="70" w:type="dxa"/>
            </w:tcMar>
            <w:vAlign w:val="top"/>
          </w:tcPr>
          <w:p>
            <w:pPr>
              <w:spacing w:after="0"/>
            </w:pPr>
          </w:p>
        </w:tc>
        <w:tc>
          <w:tcPr>
            <w:tcW w:type="dxa" w:w="2880"/>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2376"/>
            <w:tcMar>
              <w:top w:w="70" w:type="dxa"/>
              <w:start w:w="70" w:type="dxa"/>
              <w:bottom w:w="70" w:type="dxa"/>
              <w:end w:w="70" w:type="dxa"/>
            </w:tcMar>
            <w:vAlign w:val="top"/>
          </w:tcPr>
          <w:p>
            <w:pPr>
              <w:spacing w:after="0"/>
            </w:pPr>
          </w:p>
        </w:tc>
      </w:tr>
      <w:tr>
        <w:tc>
          <w:tcPr>
            <w:tcW w:type="dxa" w:w="2088"/>
            <w:tcMar>
              <w:top w:w="70" w:type="dxa"/>
              <w:start w:w="70" w:type="dxa"/>
              <w:bottom w:w="70" w:type="dxa"/>
              <w:end w:w="70" w:type="dxa"/>
            </w:tcMar>
            <w:vAlign w:val="top"/>
          </w:tcPr>
          <w:p>
            <w:pPr>
              <w:spacing w:after="0"/>
            </w:pPr>
          </w:p>
        </w:tc>
        <w:tc>
          <w:tcPr>
            <w:tcW w:type="dxa" w:w="2880"/>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2376"/>
            <w:tcMar>
              <w:top w:w="70" w:type="dxa"/>
              <w:start w:w="70" w:type="dxa"/>
              <w:bottom w:w="70" w:type="dxa"/>
              <w:end w:w="70" w:type="dxa"/>
            </w:tcMar>
            <w:vAlign w:val="top"/>
          </w:tcPr>
          <w:p>
            <w:pPr>
              <w:spacing w:after="0"/>
            </w:pPr>
          </w:p>
        </w:tc>
      </w:tr>
      <w:tr>
        <w:tc>
          <w:tcPr>
            <w:tcW w:type="dxa" w:w="2088"/>
            <w:tcMar>
              <w:top w:w="70" w:type="dxa"/>
              <w:start w:w="70" w:type="dxa"/>
              <w:bottom w:w="70" w:type="dxa"/>
              <w:end w:w="70" w:type="dxa"/>
            </w:tcMar>
            <w:vAlign w:val="top"/>
          </w:tcPr>
          <w:p>
            <w:pPr>
              <w:spacing w:after="0"/>
            </w:pPr>
          </w:p>
        </w:tc>
        <w:tc>
          <w:tcPr>
            <w:tcW w:type="dxa" w:w="2880"/>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2376"/>
            <w:tcMar>
              <w:top w:w="70" w:type="dxa"/>
              <w:start w:w="70" w:type="dxa"/>
              <w:bottom w:w="70" w:type="dxa"/>
              <w:end w:w="70" w:type="dxa"/>
            </w:tcMar>
            <w:vAlign w:val="top"/>
          </w:tcPr>
          <w:p>
            <w:pPr>
              <w:spacing w:after="0"/>
            </w:pPr>
          </w:p>
        </w:tc>
      </w:tr>
      <w:tr>
        <w:tc>
          <w:tcPr>
            <w:tcW w:type="dxa" w:w="2088"/>
            <w:tcMar>
              <w:top w:w="70" w:type="dxa"/>
              <w:start w:w="70" w:type="dxa"/>
              <w:bottom w:w="70" w:type="dxa"/>
              <w:end w:w="70" w:type="dxa"/>
            </w:tcMar>
            <w:vAlign w:val="top"/>
          </w:tcPr>
          <w:p>
            <w:pPr>
              <w:spacing w:after="0"/>
            </w:pPr>
          </w:p>
        </w:tc>
        <w:tc>
          <w:tcPr>
            <w:tcW w:type="dxa" w:w="2880"/>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2376"/>
            <w:tcMar>
              <w:top w:w="70" w:type="dxa"/>
              <w:start w:w="70" w:type="dxa"/>
              <w:bottom w:w="70" w:type="dxa"/>
              <w:end w:w="70" w:type="dxa"/>
            </w:tcMar>
            <w:vAlign w:val="top"/>
          </w:tcPr>
          <w:p>
            <w:pPr>
              <w:spacing w:after="0"/>
            </w:pPr>
          </w:p>
        </w:tc>
      </w:tr>
      <w:tr>
        <w:tc>
          <w:tcPr>
            <w:tcW w:type="dxa" w:w="2088"/>
            <w:tcMar>
              <w:top w:w="70" w:type="dxa"/>
              <w:start w:w="70" w:type="dxa"/>
              <w:bottom w:w="70" w:type="dxa"/>
              <w:end w:w="70" w:type="dxa"/>
            </w:tcMar>
            <w:vAlign w:val="top"/>
          </w:tcPr>
          <w:p>
            <w:pPr>
              <w:spacing w:after="0"/>
            </w:pPr>
          </w:p>
        </w:tc>
        <w:tc>
          <w:tcPr>
            <w:tcW w:type="dxa" w:w="2880"/>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2376"/>
            <w:tcMar>
              <w:top w:w="70" w:type="dxa"/>
              <w:start w:w="70" w:type="dxa"/>
              <w:bottom w:w="70" w:type="dxa"/>
              <w:end w:w="70" w:type="dxa"/>
            </w:tcMar>
            <w:vAlign w:val="top"/>
          </w:tcPr>
          <w:p>
            <w:pPr>
              <w:spacing w:after="0"/>
            </w:pPr>
          </w:p>
        </w:tc>
      </w:tr>
      <w:tr>
        <w:tc>
          <w:tcPr>
            <w:tcW w:type="dxa" w:w="2088"/>
            <w:tcMar>
              <w:top w:w="70" w:type="dxa"/>
              <w:start w:w="70" w:type="dxa"/>
              <w:bottom w:w="70" w:type="dxa"/>
              <w:end w:w="70" w:type="dxa"/>
            </w:tcMar>
            <w:vAlign w:val="top"/>
          </w:tcPr>
          <w:p>
            <w:pPr>
              <w:spacing w:after="0"/>
            </w:pPr>
          </w:p>
        </w:tc>
        <w:tc>
          <w:tcPr>
            <w:tcW w:type="dxa" w:w="2880"/>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2376"/>
            <w:tcMar>
              <w:top w:w="70" w:type="dxa"/>
              <w:start w:w="70" w:type="dxa"/>
              <w:bottom w:w="70" w:type="dxa"/>
              <w:end w:w="70" w:type="dxa"/>
            </w:tcMar>
            <w:vAlign w:val="top"/>
          </w:tcPr>
          <w:p>
            <w:pPr>
              <w:spacing w:after="0"/>
            </w:pPr>
          </w:p>
        </w:tc>
      </w:tr>
    </w:tbl>
    <w:p>
      <w:pPr>
        <w:spacing w:after="0"/>
      </w:pPr>
    </w:p>
    <w:p>
      <w:pPr>
        <w:pStyle w:val="Heading1"/>
      </w:pPr>
      <w:r>
        <w:t>3. Site and building context</w:t>
      </w:r>
    </w:p>
    <w:tbl>
      <w:tblPr>
        <w:tblW w:type="auto" w:w="0"/>
        <w:jc w:val="center"/>
        <w:tblLayout w:type="fixed"/>
        <w:tblLook w:firstColumn="1" w:firstRow="1" w:lastColumn="0" w:lastRow="0" w:noHBand="0" w:noVBand="1" w:val="04A0"/>
      </w:tblPr>
      <w:tblGrid>
        <w:gridCol w:w="10080"/>
      </w:tblGrid>
      <w:tr>
        <w:tc>
          <w:tcPr>
            <w:tcW w:type="dxa" w:w="9893"/>
            <w:shd w:fill="507C82"/>
            <w:tcMar>
              <w:top w:w="70" w:type="dxa"/>
              <w:start w:w="100" w:type="dxa"/>
              <w:bottom w:w="70" w:type="dxa"/>
              <w:end w:w="100" w:type="dxa"/>
            </w:tcMar>
          </w:tcPr>
          <w:p>
            <w:r>
              <w:rPr>
                <w:rFonts w:ascii="Calibri" w:hAnsi="Calibri"/>
                <w:b/>
                <w:color w:val="FFFFFF"/>
                <w:sz w:val="18"/>
              </w:rPr>
              <w:t>STANDARD CLIENT / SITE TEXT — GENERAL SITE CONDUCT</w:t>
            </w:r>
          </w:p>
        </w:tc>
      </w:tr>
      <w:tr>
        <w:tc>
          <w:tcPr>
            <w:tcW w:type="dxa" w:w="9893"/>
            <w:shd w:fill="F4F4F2"/>
            <w:tcMar>
              <w:top w:w="100" w:type="dxa"/>
              <w:start w:w="100" w:type="dxa"/>
              <w:bottom w:w="100" w:type="dxa"/>
              <w:end w:w="100" w:type="dxa"/>
            </w:tcMar>
          </w:tcPr>
          <w:p>
            <w:pPr/>
            <w:r>
              <w:t>The site may remain in normal use during construction unless stated otherwise. Contractors must plan their activities so that building users, neighbours and the public are not exposed to construction risks. Work areas are to be properly separated, secured and left safe whenever unattended.</w:t>
            </w:r>
          </w:p>
          <w:p>
            <w:pPr>
              <w:pStyle w:val="Guidance"/>
            </w:pPr>
            <w:r>
              <w:t>Review this standard wording for every project and amend only where the project/site arrangements differ.</w:t>
            </w:r>
          </w:p>
        </w:tc>
      </w:tr>
    </w:tbl>
    <w:p>
      <w:pPr>
        <w:spacing w:after="0"/>
      </w:pPr>
    </w:p>
    <w:tbl>
      <w:tblPr>
        <w:tblW w:type="auto" w:w="0"/>
        <w:jc w:val="center"/>
        <w:tblLayout w:type="fixed"/>
        <w:tblLook w:firstColumn="1" w:firstRow="1" w:lastColumn="0" w:lastRow="0" w:noHBand="0" w:noVBand="1" w:val="04A0"/>
      </w:tblPr>
      <w:tblGrid>
        <w:gridCol w:w="10080"/>
      </w:tblGrid>
      <w:tr>
        <w:tc>
          <w:tcPr>
            <w:tcW w:type="dxa" w:w="9893"/>
            <w:shd w:fill="F9FBFB"/>
            <w:tcMar>
              <w:top w:w="100" w:type="dxa"/>
              <w:start w:w="100" w:type="dxa"/>
              <w:bottom w:w="100" w:type="dxa"/>
              <w:end w:w="100" w:type="dxa"/>
            </w:tcMar>
          </w:tcPr>
          <w:p>
            <w:r>
              <w:rPr>
                <w:rFonts w:ascii="Calibri" w:hAnsi="Calibri"/>
                <w:b/>
                <w:color w:val="507C82"/>
                <w:sz w:val="19"/>
              </w:rPr>
              <w:t>PROJECT-SPECIFIC INFORMATION</w:t>
            </w:r>
          </w:p>
          <w:p>
            <w:pPr>
              <w:pStyle w:val="Field"/>
            </w:pPr>
            <w:r>
              <w:rPr>
                <w:b/>
              </w:rPr>
              <w:t xml:space="preserve">Building / site description: </w:t>
            </w:r>
            <w:r>
              <w:t>[Age, use, construction, occupancy, heritage status where relevant.]</w:t>
            </w:r>
          </w:p>
          <w:p>
            <w:pPr>
              <w:pStyle w:val="Field"/>
            </w:pPr>
            <w:r>
              <w:rPr>
                <w:b/>
              </w:rPr>
              <w:t xml:space="preserve">Surroundings and neighbours: </w:t>
            </w:r>
            <w:r>
              <w:t>[Roads, adjacent uses, schools, residences, public routes, shared premises.]</w:t>
            </w:r>
          </w:p>
          <w:p>
            <w:pPr>
              <w:pStyle w:val="Field"/>
            </w:pPr>
            <w:r>
              <w:rPr>
                <w:b/>
              </w:rPr>
              <w:t xml:space="preserve">Areas remaining occupied: </w:t>
            </w:r>
            <w:r>
              <w:t>[Identify affected departments, tenants, users or operations.]</w:t>
            </w:r>
          </w:p>
        </w:tc>
      </w:tr>
    </w:tbl>
    <w:p>
      <w:pPr>
        <w:spacing w:after="0"/>
      </w:pPr>
    </w:p>
    <w:p>
      <w:pPr>
        <w:pStyle w:val="Heading1"/>
      </w:pPr>
      <w:r>
        <w:t>4. Access, deliveries and logistics</w:t>
      </w:r>
    </w:p>
    <w:tbl>
      <w:tblPr>
        <w:tblW w:type="auto" w:w="0"/>
        <w:jc w:val="center"/>
        <w:tblLayout w:type="fixed"/>
        <w:tblLook w:firstColumn="1" w:firstRow="1" w:lastColumn="0" w:lastRow="0" w:noHBand="0" w:noVBand="1" w:val="04A0"/>
      </w:tblPr>
      <w:tblGrid>
        <w:gridCol w:w="10080"/>
      </w:tblGrid>
      <w:tr>
        <w:tc>
          <w:tcPr>
            <w:tcW w:type="dxa" w:w="9893"/>
            <w:shd w:fill="507C82"/>
            <w:tcMar>
              <w:top w:w="70" w:type="dxa"/>
              <w:start w:w="100" w:type="dxa"/>
              <w:bottom w:w="70" w:type="dxa"/>
              <w:end w:w="100" w:type="dxa"/>
            </w:tcMar>
          </w:tcPr>
          <w:p>
            <w:r>
              <w:rPr>
                <w:rFonts w:ascii="Calibri" w:hAnsi="Calibri"/>
                <w:b/>
                <w:color w:val="FFFFFF"/>
                <w:sz w:val="18"/>
              </w:rPr>
              <w:t>STANDARD CLIENT / SITE TEXT — ACCESS AND DELIVERIES</w:t>
            </w:r>
          </w:p>
        </w:tc>
      </w:tr>
      <w:tr>
        <w:tc>
          <w:tcPr>
            <w:tcW w:type="dxa" w:w="9893"/>
            <w:shd w:fill="F4F4F2"/>
            <w:tcMar>
              <w:top w:w="100" w:type="dxa"/>
              <w:start w:w="100" w:type="dxa"/>
              <w:bottom w:w="100" w:type="dxa"/>
              <w:end w:w="100" w:type="dxa"/>
            </w:tcMar>
          </w:tcPr>
          <w:p>
            <w:pPr/>
            <w:r>
              <w:t>All deliveries and contractor access are to be planned in advance. Routes, unloading areas and temporary storage must be agreed with the Client site contact. Fire routes, emergency access, accessible routes and normal operational access are to be maintained unless an alternative arrangement has been formally agreed.</w:t>
            </w:r>
          </w:p>
          <w:p>
            <w:pPr>
              <w:pStyle w:val="Guidance"/>
            </w:pPr>
            <w:r>
              <w:t>Review this standard wording for every project and amend only where the project/site arrangements differ.</w:t>
            </w:r>
          </w:p>
        </w:tc>
      </w:tr>
    </w:tbl>
    <w:p>
      <w:pPr>
        <w:spacing w:after="0"/>
      </w:pPr>
    </w:p>
    <w:tbl>
      <w:tblPr>
        <w:tblW w:type="auto" w:w="0"/>
        <w:jc w:val="center"/>
        <w:tblLayout w:type="fixed"/>
        <w:tblLook w:firstColumn="1" w:firstRow="1" w:lastColumn="0" w:lastRow="0" w:noHBand="0" w:noVBand="1" w:val="04A0"/>
      </w:tblPr>
      <w:tblGrid>
        <w:gridCol w:w="10080"/>
      </w:tblGrid>
      <w:tr>
        <w:tc>
          <w:tcPr>
            <w:tcW w:type="dxa" w:w="9893"/>
            <w:shd w:fill="F9FBFB"/>
            <w:tcMar>
              <w:top w:w="100" w:type="dxa"/>
              <w:start w:w="100" w:type="dxa"/>
              <w:bottom w:w="100" w:type="dxa"/>
              <w:end w:w="100" w:type="dxa"/>
            </w:tcMar>
          </w:tcPr>
          <w:p>
            <w:r>
              <w:rPr>
                <w:rFonts w:ascii="Calibri" w:hAnsi="Calibri"/>
                <w:b/>
                <w:color w:val="507C82"/>
                <w:sz w:val="19"/>
              </w:rPr>
              <w:t>PROJECT-SPECIFIC INFORMATION</w:t>
            </w:r>
          </w:p>
          <w:p>
            <w:pPr>
              <w:pStyle w:val="Field"/>
            </w:pPr>
            <w:r>
              <w:rPr>
                <w:b/>
              </w:rPr>
              <w:t xml:space="preserve">Approved vehicle / pedestrian access: </w:t>
            </w:r>
            <w:r>
              <w:t>[Route and entrance.]</w:t>
            </w:r>
          </w:p>
          <w:p>
            <w:pPr>
              <w:pStyle w:val="Field"/>
            </w:pPr>
            <w:r>
              <w:rPr>
                <w:b/>
              </w:rPr>
              <w:t xml:space="preserve">Delivery restrictions: </w:t>
            </w:r>
            <w:r>
              <w:t>[Times, vehicle size, booking process, banksman requirements.]</w:t>
            </w:r>
          </w:p>
          <w:p>
            <w:pPr>
              <w:pStyle w:val="Field"/>
            </w:pPr>
            <w:r>
              <w:rPr>
                <w:b/>
              </w:rPr>
              <w:t xml:space="preserve">Storage / compounds: </w:t>
            </w:r>
            <w:r>
              <w:t>[Available areas and constraints.]</w:t>
            </w:r>
          </w:p>
          <w:p>
            <w:pPr>
              <w:pStyle w:val="Field"/>
            </w:pPr>
            <w:r>
              <w:rPr>
                <w:b/>
              </w:rPr>
              <w:t xml:space="preserve">Parking: </w:t>
            </w:r>
            <w:r>
              <w:t>[Permitted arrangements or no-parking requirement.]</w:t>
            </w:r>
          </w:p>
        </w:tc>
      </w:tr>
    </w:tbl>
    <w:p>
      <w:pPr>
        <w:spacing w:after="0"/>
      </w:pPr>
    </w:p>
    <w:p>
      <w:pPr>
        <w:pStyle w:val="Heading1"/>
      </w:pPr>
      <w:r>
        <w:t>5. Security, identification and safeguarding</w:t>
      </w:r>
    </w:p>
    <w:tbl>
      <w:tblPr>
        <w:tblW w:type="auto" w:w="0"/>
        <w:jc w:val="center"/>
        <w:tblLayout w:type="fixed"/>
        <w:tblLook w:firstColumn="1" w:firstRow="1" w:lastColumn="0" w:lastRow="0" w:noHBand="0" w:noVBand="1" w:val="04A0"/>
      </w:tblPr>
      <w:tblGrid>
        <w:gridCol w:w="10080"/>
      </w:tblGrid>
      <w:tr>
        <w:tc>
          <w:tcPr>
            <w:tcW w:type="dxa" w:w="9893"/>
            <w:shd w:fill="507C82"/>
            <w:tcMar>
              <w:top w:w="70" w:type="dxa"/>
              <w:start w:w="100" w:type="dxa"/>
              <w:bottom w:w="70" w:type="dxa"/>
              <w:end w:w="100" w:type="dxa"/>
            </w:tcMar>
          </w:tcPr>
          <w:p>
            <w:r>
              <w:rPr>
                <w:rFonts w:ascii="Calibri" w:hAnsi="Calibri"/>
                <w:b/>
                <w:color w:val="FFFFFF"/>
                <w:sz w:val="18"/>
              </w:rPr>
              <w:t>STANDARD CLIENT / SITE TEXT — SECURITY</w:t>
            </w:r>
          </w:p>
        </w:tc>
      </w:tr>
      <w:tr>
        <w:tc>
          <w:tcPr>
            <w:tcW w:type="dxa" w:w="9893"/>
            <w:shd w:fill="F4F4F2"/>
            <w:tcMar>
              <w:top w:w="100" w:type="dxa"/>
              <w:start w:w="100" w:type="dxa"/>
              <w:bottom w:w="100" w:type="dxa"/>
              <w:end w:w="100" w:type="dxa"/>
            </w:tcMar>
          </w:tcPr>
          <w:p>
            <w:pPr/>
            <w:r>
              <w:t>Contractor personnel are to comply with the Client’s access-control and identification requirements. Keys, cards, alarm codes and secure-area access must be controlled. Doors and gates are not to be propped open or left unsecured. Any loss of keys or access credentials is to be reported immediately.</w:t>
            </w:r>
          </w:p>
          <w:p>
            <w:pPr>
              <w:pStyle w:val="Guidance"/>
            </w:pPr>
            <w:r>
              <w:t>Review this standard wording for every project and amend only where the project/site arrangements differ.</w:t>
            </w:r>
          </w:p>
        </w:tc>
      </w:tr>
    </w:tbl>
    <w:p>
      <w:pPr>
        <w:spacing w:after="0"/>
      </w:pPr>
    </w:p>
    <w:tbl>
      <w:tblPr>
        <w:tblW w:type="auto" w:w="0"/>
        <w:jc w:val="center"/>
        <w:tblLayout w:type="fixed"/>
        <w:tblLook w:firstColumn="1" w:firstRow="1" w:lastColumn="0" w:lastRow="0" w:noHBand="0" w:noVBand="1" w:val="04A0"/>
      </w:tblPr>
      <w:tblGrid>
        <w:gridCol w:w="10080"/>
      </w:tblGrid>
      <w:tr>
        <w:tc>
          <w:tcPr>
            <w:tcW w:type="dxa" w:w="9893"/>
            <w:shd w:fill="F9FBFB"/>
            <w:tcMar>
              <w:top w:w="100" w:type="dxa"/>
              <w:start w:w="100" w:type="dxa"/>
              <w:bottom w:w="100" w:type="dxa"/>
              <w:end w:w="100" w:type="dxa"/>
            </w:tcMar>
          </w:tcPr>
          <w:p>
            <w:r>
              <w:rPr>
                <w:rFonts w:ascii="Calibri" w:hAnsi="Calibri"/>
                <w:b/>
                <w:color w:val="507C82"/>
                <w:sz w:val="19"/>
              </w:rPr>
              <w:t>PROJECT-SPECIFIC INFORMATION</w:t>
            </w:r>
          </w:p>
          <w:p>
            <w:pPr>
              <w:pStyle w:val="Field"/>
            </w:pPr>
            <w:r>
              <w:rPr>
                <w:b/>
              </w:rPr>
              <w:t xml:space="preserve">Site-specific security requirements: </w:t>
            </w:r>
            <w:r>
              <w:t>[Passes, induction, escorts, secure areas.]</w:t>
            </w:r>
          </w:p>
          <w:p>
            <w:pPr>
              <w:pStyle w:val="Field"/>
            </w:pPr>
            <w:r>
              <w:rPr>
                <w:b/>
              </w:rPr>
              <w:t xml:space="preserve">Safeguarding / vulnerable users: </w:t>
            </w:r>
            <w:r>
              <w:t>[Requirements if relevant.]</w:t>
            </w:r>
          </w:p>
          <w:p>
            <w:pPr>
              <w:pStyle w:val="Field"/>
            </w:pPr>
            <w:r>
              <w:rPr>
                <w:b/>
              </w:rPr>
              <w:t xml:space="preserve">Restricted photography / information security: </w:t>
            </w:r>
            <w:r>
              <w:t>[State restrictions.]</w:t>
            </w:r>
          </w:p>
        </w:tc>
      </w:tr>
    </w:tbl>
    <w:p>
      <w:pPr>
        <w:spacing w:after="0"/>
      </w:pPr>
    </w:p>
    <w:p>
      <w:pPr>
        <w:pStyle w:val="Heading1"/>
      </w:pPr>
      <w:r>
        <w:t>6. Working hours, noise, dust and operational interfaces</w:t>
      </w:r>
    </w:p>
    <w:tbl>
      <w:tblPr>
        <w:tblW w:type="auto" w:w="0"/>
        <w:jc w:val="center"/>
        <w:tblLayout w:type="fixed"/>
        <w:tblLook w:firstColumn="1" w:firstRow="1" w:lastColumn="0" w:lastRow="0" w:noHBand="0" w:noVBand="1" w:val="04A0"/>
      </w:tblPr>
      <w:tblGrid>
        <w:gridCol w:w="10080"/>
      </w:tblGrid>
      <w:tr>
        <w:tc>
          <w:tcPr>
            <w:tcW w:type="dxa" w:w="9893"/>
            <w:shd w:fill="507C82"/>
            <w:tcMar>
              <w:top w:w="70" w:type="dxa"/>
              <w:start w:w="100" w:type="dxa"/>
              <w:bottom w:w="70" w:type="dxa"/>
              <w:end w:w="100" w:type="dxa"/>
            </w:tcMar>
          </w:tcPr>
          <w:p>
            <w:r>
              <w:rPr>
                <w:rFonts w:ascii="Calibri" w:hAnsi="Calibri"/>
                <w:b/>
                <w:color w:val="FFFFFF"/>
                <w:sz w:val="18"/>
              </w:rPr>
              <w:t>STANDARD CLIENT / SITE TEXT — OPERATIONAL PROTECTION</w:t>
            </w:r>
          </w:p>
        </w:tc>
      </w:tr>
      <w:tr>
        <w:tc>
          <w:tcPr>
            <w:tcW w:type="dxa" w:w="9893"/>
            <w:shd w:fill="F4F4F2"/>
            <w:tcMar>
              <w:top w:w="100" w:type="dxa"/>
              <w:start w:w="100" w:type="dxa"/>
              <w:bottom w:w="100" w:type="dxa"/>
              <w:end w:w="100" w:type="dxa"/>
            </w:tcMar>
          </w:tcPr>
          <w:p>
            <w:pPr/>
            <w:r>
              <w:t>The Contractor is to plan noisy, dusty, disruptive or high-risk activities around the Client’s operations. Where work could affect occupied areas, the timing, separation, temporary protection and communication arrangements must be agreed before the activity starts.</w:t>
            </w:r>
          </w:p>
          <w:p>
            <w:pPr>
              <w:pStyle w:val="Guidance"/>
            </w:pPr>
            <w:r>
              <w:t>Review this standard wording for every project and amend only where the project/site arrangements differ.</w:t>
            </w:r>
          </w:p>
        </w:tc>
      </w:tr>
    </w:tbl>
    <w:p>
      <w:pPr>
        <w:spacing w:after="0"/>
      </w:pPr>
    </w:p>
    <w:tbl>
      <w:tblPr>
        <w:tblW w:type="auto" w:w="0"/>
        <w:jc w:val="center"/>
        <w:tblLayout w:type="fixed"/>
        <w:tblLook w:firstColumn="1" w:firstRow="1" w:lastColumn="0" w:lastRow="0" w:noHBand="0" w:noVBand="1" w:val="04A0"/>
      </w:tblPr>
      <w:tblGrid>
        <w:gridCol w:w="10080"/>
      </w:tblGrid>
      <w:tr>
        <w:tc>
          <w:tcPr>
            <w:tcW w:type="dxa" w:w="9893"/>
            <w:shd w:fill="F9FBFB"/>
            <w:tcMar>
              <w:top w:w="100" w:type="dxa"/>
              <w:start w:w="100" w:type="dxa"/>
              <w:bottom w:w="100" w:type="dxa"/>
              <w:end w:w="100" w:type="dxa"/>
            </w:tcMar>
          </w:tcPr>
          <w:p>
            <w:r>
              <w:rPr>
                <w:rFonts w:ascii="Calibri" w:hAnsi="Calibri"/>
                <w:b/>
                <w:color w:val="507C82"/>
                <w:sz w:val="19"/>
              </w:rPr>
              <w:t>PROJECT-SPECIFIC INFORMATION</w:t>
            </w:r>
          </w:p>
          <w:p>
            <w:pPr>
              <w:pStyle w:val="Field"/>
            </w:pPr>
            <w:r>
              <w:rPr>
                <w:b/>
              </w:rPr>
              <w:t xml:space="preserve">Normal permitted working hours: </w:t>
            </w:r>
            <w:r>
              <w:t>[Insert.]</w:t>
            </w:r>
          </w:p>
          <w:p>
            <w:pPr>
              <w:pStyle w:val="Field"/>
            </w:pPr>
            <w:r>
              <w:rPr>
                <w:b/>
              </w:rPr>
              <w:t xml:space="preserve">Known quiet / blackout periods: </w:t>
            </w:r>
            <w:r>
              <w:t>[Teaching, exams, worship, events, clinical activity, etc.]</w:t>
            </w:r>
          </w:p>
          <w:p>
            <w:pPr>
              <w:pStyle w:val="Field"/>
            </w:pPr>
            <w:r>
              <w:rPr>
                <w:b/>
              </w:rPr>
              <w:t xml:space="preserve">Noise / vibration constraints: </w:t>
            </w:r>
            <w:r>
              <w:t>[Insert.]</w:t>
            </w:r>
          </w:p>
          <w:p>
            <w:pPr>
              <w:pStyle w:val="Field"/>
            </w:pPr>
            <w:r>
              <w:rPr>
                <w:b/>
              </w:rPr>
              <w:t xml:space="preserve">Dust / odour controls required by operations: </w:t>
            </w:r>
            <w:r>
              <w:t>[Insert.]</w:t>
            </w:r>
          </w:p>
        </w:tc>
      </w:tr>
    </w:tbl>
    <w:p>
      <w:pPr>
        <w:spacing w:after="0"/>
      </w:pPr>
    </w:p>
    <w:p>
      <w:pPr>
        <w:pStyle w:val="Heading1"/>
      </w:pPr>
      <w:r>
        <w:t>7. Welfare and facilities</w:t>
      </w:r>
    </w:p>
    <w:tbl>
      <w:tblPr>
        <w:tblW w:type="auto" w:w="0"/>
        <w:jc w:val="center"/>
        <w:tblLayout w:type="fixed"/>
        <w:tblLook w:firstColumn="1" w:firstRow="1" w:lastColumn="0" w:lastRow="0" w:noHBand="0" w:noVBand="1" w:val="04A0"/>
      </w:tblPr>
      <w:tblGrid>
        <w:gridCol w:w="10080"/>
      </w:tblGrid>
      <w:tr>
        <w:tc>
          <w:tcPr>
            <w:tcW w:type="dxa" w:w="9893"/>
            <w:shd w:fill="507C82"/>
            <w:tcMar>
              <w:top w:w="70" w:type="dxa"/>
              <w:start w:w="100" w:type="dxa"/>
              <w:bottom w:w="70" w:type="dxa"/>
              <w:end w:w="100" w:type="dxa"/>
            </w:tcMar>
          </w:tcPr>
          <w:p>
            <w:r>
              <w:rPr>
                <w:rFonts w:ascii="Calibri" w:hAnsi="Calibri"/>
                <w:b/>
                <w:color w:val="FFFFFF"/>
                <w:sz w:val="18"/>
              </w:rPr>
              <w:t>STANDARD CLIENT / SITE TEXT — WELFARE</w:t>
            </w:r>
          </w:p>
        </w:tc>
      </w:tr>
      <w:tr>
        <w:tc>
          <w:tcPr>
            <w:tcW w:type="dxa" w:w="9893"/>
            <w:shd w:fill="F4F4F2"/>
            <w:tcMar>
              <w:top w:w="100" w:type="dxa"/>
              <w:start w:w="100" w:type="dxa"/>
              <w:bottom w:w="100" w:type="dxa"/>
              <w:end w:w="100" w:type="dxa"/>
            </w:tcMar>
          </w:tcPr>
          <w:p>
            <w:pPr/>
            <w:r>
              <w:t>The Principal Contractor remains responsible for ensuring suitable welfare arrangements are in place. Client facilities may only be used where this has been expressly agreed and their use will not compromise normal operations, hygiene, security or access.</w:t>
            </w:r>
          </w:p>
          <w:p>
            <w:pPr>
              <w:pStyle w:val="Guidance"/>
            </w:pPr>
            <w:r>
              <w:t>Review this standard wording for every project and amend only where the project/site arrangements differ.</w:t>
            </w:r>
          </w:p>
        </w:tc>
      </w:tr>
    </w:tbl>
    <w:p>
      <w:pPr>
        <w:spacing w:after="0"/>
      </w:pPr>
    </w:p>
    <w:tbl>
      <w:tblPr>
        <w:tblW w:type="auto" w:w="0"/>
        <w:jc w:val="center"/>
        <w:tblLayout w:type="fixed"/>
        <w:tblLook w:firstColumn="1" w:firstRow="1" w:lastColumn="0" w:lastRow="0" w:noHBand="0" w:noVBand="1" w:val="04A0"/>
      </w:tblPr>
      <w:tblGrid>
        <w:gridCol w:w="10080"/>
      </w:tblGrid>
      <w:tr>
        <w:tc>
          <w:tcPr>
            <w:tcW w:type="dxa" w:w="9893"/>
            <w:shd w:fill="F9FBFB"/>
            <w:tcMar>
              <w:top w:w="100" w:type="dxa"/>
              <w:start w:w="100" w:type="dxa"/>
              <w:bottom w:w="100" w:type="dxa"/>
              <w:end w:w="100" w:type="dxa"/>
            </w:tcMar>
          </w:tcPr>
          <w:p>
            <w:r>
              <w:rPr>
                <w:rFonts w:ascii="Calibri" w:hAnsi="Calibri"/>
                <w:b/>
                <w:color w:val="507C82"/>
                <w:sz w:val="19"/>
              </w:rPr>
              <w:t>PROJECT-SPECIFIC INFORMATION</w:t>
            </w:r>
          </w:p>
          <w:p>
            <w:pPr>
              <w:pStyle w:val="Field"/>
            </w:pPr>
            <w:r>
              <w:rPr>
                <w:b/>
              </w:rPr>
              <w:t xml:space="preserve">Facilities available to contractors: </w:t>
            </w:r>
            <w:r>
              <w:t>[If any.]</w:t>
            </w:r>
          </w:p>
          <w:p>
            <w:pPr>
              <w:pStyle w:val="Field"/>
            </w:pPr>
            <w:r>
              <w:rPr>
                <w:b/>
              </w:rPr>
              <w:t xml:space="preserve">Temporary welfare location / restrictions: </w:t>
            </w:r>
            <w:r>
              <w:t>[Insert.]</w:t>
            </w:r>
          </w:p>
          <w:p>
            <w:pPr>
              <w:pStyle w:val="Field"/>
            </w:pPr>
            <w:r>
              <w:rPr>
                <w:b/>
              </w:rPr>
              <w:t xml:space="preserve">Water / power available: </w:t>
            </w:r>
            <w:r>
              <w:t>[Confirm supply points and limitations.]</w:t>
            </w:r>
          </w:p>
        </w:tc>
      </w:tr>
    </w:tbl>
    <w:p>
      <w:pPr>
        <w:spacing w:after="0"/>
      </w:pPr>
    </w:p>
    <w:p>
      <w:pPr>
        <w:pStyle w:val="Heading1"/>
      </w:pPr>
      <w:r>
        <w:t>8. Emergency, fire and incident arrangements</w:t>
      </w:r>
    </w:p>
    <w:tbl>
      <w:tblPr>
        <w:tblW w:type="auto" w:w="0"/>
        <w:jc w:val="center"/>
        <w:tblLayout w:type="fixed"/>
        <w:tblLook w:firstColumn="1" w:firstRow="1" w:lastColumn="0" w:lastRow="0" w:noHBand="0" w:noVBand="1" w:val="04A0"/>
      </w:tblPr>
      <w:tblGrid>
        <w:gridCol w:w="10080"/>
      </w:tblGrid>
      <w:tr>
        <w:tc>
          <w:tcPr>
            <w:tcW w:type="dxa" w:w="9893"/>
            <w:shd w:fill="507C82"/>
            <w:tcMar>
              <w:top w:w="70" w:type="dxa"/>
              <w:start w:w="100" w:type="dxa"/>
              <w:bottom w:w="70" w:type="dxa"/>
              <w:end w:w="100" w:type="dxa"/>
            </w:tcMar>
          </w:tcPr>
          <w:p>
            <w:r>
              <w:rPr>
                <w:rFonts w:ascii="Calibri" w:hAnsi="Calibri"/>
                <w:b/>
                <w:color w:val="FFFFFF"/>
                <w:sz w:val="18"/>
              </w:rPr>
              <w:t>STANDARD CLIENT / SITE TEXT — EMERGENCY ARRANGEMENTS</w:t>
            </w:r>
          </w:p>
        </w:tc>
      </w:tr>
      <w:tr>
        <w:tc>
          <w:tcPr>
            <w:tcW w:type="dxa" w:w="9893"/>
            <w:shd w:fill="F4F4F2"/>
            <w:tcMar>
              <w:top w:w="100" w:type="dxa"/>
              <w:start w:w="100" w:type="dxa"/>
              <w:bottom w:w="100" w:type="dxa"/>
              <w:end w:w="100" w:type="dxa"/>
            </w:tcMar>
          </w:tcPr>
          <w:p>
            <w:pPr/>
            <w:r>
              <w:t>Contractors are to follow the Client’s emergency arrangements while within occupied Client premises and must ensure their own construction emergency arrangements interface with them. Fire exits, alarm devices, firefighting equipment and emergency access routes are not to be obstructed or impaired without prior agreement and suitable temporary arrangements.</w:t>
            </w:r>
          </w:p>
          <w:p>
            <w:pPr>
              <w:pStyle w:val="Guidance"/>
            </w:pPr>
            <w:r>
              <w:t>Review this standard wording for every project and amend only where the project/site arrangements differ.</w:t>
            </w:r>
          </w:p>
        </w:tc>
      </w:tr>
    </w:tbl>
    <w:p>
      <w:pPr>
        <w:spacing w:after="0"/>
      </w:pPr>
    </w:p>
    <w:tbl>
      <w:tblPr>
        <w:tblW w:type="auto" w:w="0"/>
        <w:jc w:val="center"/>
        <w:tblLayout w:type="fixed"/>
        <w:tblLook w:firstColumn="1" w:firstRow="1" w:lastColumn="0" w:lastRow="0" w:noHBand="0" w:noVBand="1" w:val="04A0"/>
      </w:tblPr>
      <w:tblGrid>
        <w:gridCol w:w="10080"/>
      </w:tblGrid>
      <w:tr>
        <w:tc>
          <w:tcPr>
            <w:tcW w:type="dxa" w:w="9893"/>
            <w:shd w:fill="F9FBFB"/>
            <w:tcMar>
              <w:top w:w="100" w:type="dxa"/>
              <w:start w:w="100" w:type="dxa"/>
              <w:bottom w:w="100" w:type="dxa"/>
              <w:end w:w="100" w:type="dxa"/>
            </w:tcMar>
          </w:tcPr>
          <w:p>
            <w:r>
              <w:rPr>
                <w:rFonts w:ascii="Calibri" w:hAnsi="Calibri"/>
                <w:b/>
                <w:color w:val="507C82"/>
                <w:sz w:val="19"/>
              </w:rPr>
              <w:t>PROJECT-SPECIFIC INFORMATION</w:t>
            </w:r>
          </w:p>
          <w:p>
            <w:pPr>
              <w:pStyle w:val="Field"/>
            </w:pPr>
            <w:r>
              <w:rPr>
                <w:b/>
              </w:rPr>
              <w:t xml:space="preserve">Site emergency contact: </w:t>
            </w:r>
            <w:r>
              <w:t>[Name / number.]</w:t>
            </w:r>
          </w:p>
          <w:p>
            <w:pPr>
              <w:pStyle w:val="Field"/>
            </w:pPr>
            <w:r>
              <w:rPr>
                <w:b/>
              </w:rPr>
              <w:t xml:space="preserve">Assembly point: </w:t>
            </w:r>
            <w:r>
              <w:t>[Location.]</w:t>
            </w:r>
          </w:p>
          <w:p>
            <w:pPr>
              <w:pStyle w:val="Field"/>
            </w:pPr>
            <w:r>
              <w:rPr>
                <w:b/>
              </w:rPr>
              <w:t xml:space="preserve">Fire alarm / evacuation arrangements: </w:t>
            </w:r>
            <w:r>
              <w:t>[Site-specific details.]</w:t>
            </w:r>
          </w:p>
          <w:p>
            <w:pPr>
              <w:pStyle w:val="Field"/>
            </w:pPr>
            <w:r>
              <w:rPr>
                <w:b/>
              </w:rPr>
              <w:t xml:space="preserve">Permit or notification needed for alarm isolations: </w:t>
            </w:r>
            <w:r>
              <w:t>[Insert.]</w:t>
            </w:r>
          </w:p>
        </w:tc>
      </w:tr>
    </w:tbl>
    <w:p>
      <w:pPr>
        <w:spacing w:after="0"/>
      </w:pPr>
    </w:p>
    <w:p>
      <w:pPr>
        <w:pStyle w:val="Heading1"/>
      </w:pPr>
      <w:r>
        <w:t>9. Permits, authorisations and Client controls</w:t>
      </w:r>
    </w:p>
    <w:tbl>
      <w:tblPr>
        <w:tblW w:type="auto" w:w="0"/>
        <w:jc w:val="center"/>
        <w:tblLayout w:type="fixed"/>
        <w:tblLook w:firstColumn="1" w:firstRow="1" w:lastColumn="0" w:lastRow="0" w:noHBand="0" w:noVBand="1" w:val="04A0"/>
      </w:tblPr>
      <w:tblGrid>
        <w:gridCol w:w="10080"/>
      </w:tblGrid>
      <w:tr>
        <w:tc>
          <w:tcPr>
            <w:tcW w:type="dxa" w:w="9893"/>
            <w:shd w:fill="507C82"/>
            <w:tcMar>
              <w:top w:w="70" w:type="dxa"/>
              <w:start w:w="100" w:type="dxa"/>
              <w:bottom w:w="70" w:type="dxa"/>
              <w:end w:w="100" w:type="dxa"/>
            </w:tcMar>
          </w:tcPr>
          <w:p>
            <w:r>
              <w:rPr>
                <w:rFonts w:ascii="Calibri" w:hAnsi="Calibri"/>
                <w:b/>
                <w:color w:val="FFFFFF"/>
                <w:sz w:val="18"/>
              </w:rPr>
              <w:t>STANDARD CLIENT / SITE TEXT — PERMIT CONTROLS</w:t>
            </w:r>
          </w:p>
        </w:tc>
      </w:tr>
      <w:tr>
        <w:tc>
          <w:tcPr>
            <w:tcW w:type="dxa" w:w="9893"/>
            <w:shd w:fill="F4F4F2"/>
            <w:tcMar>
              <w:top w:w="100" w:type="dxa"/>
              <w:start w:w="100" w:type="dxa"/>
              <w:bottom w:w="100" w:type="dxa"/>
              <w:end w:w="100" w:type="dxa"/>
            </w:tcMar>
          </w:tcPr>
          <w:p>
            <w:pPr/>
            <w:r>
              <w:t>Where the Client operates permits or authorisation systems, the Contractor must obtain the relevant approval before starting the controlled activity. A permit does not transfer responsibility for planning or carrying out the work safely.</w:t>
            </w:r>
          </w:p>
          <w:p>
            <w:pPr>
              <w:pStyle w:val="Guidance"/>
            </w:pPr>
            <w:r>
              <w:t>Review this standard wording for every project and amend only where the project/site arrangements differ.</w:t>
            </w:r>
          </w:p>
        </w:tc>
      </w:tr>
    </w:tbl>
    <w:p>
      <w:pPr>
        <w:spacing w:after="0"/>
      </w:pPr>
    </w:p>
    <w:tbl>
      <w:tblPr>
        <w:tblStyle w:val="TableGrid"/>
        <w:tblW w:type="auto" w:w="0"/>
        <w:jc w:val="center"/>
        <w:tblLayout w:type="fixed"/>
        <w:tblLook w:firstColumn="1" w:firstRow="1" w:lastColumn="0" w:lastRow="0" w:noHBand="0" w:noVBand="1" w:val="04A0"/>
      </w:tblPr>
      <w:tblGrid>
        <w:gridCol w:w="2473"/>
        <w:gridCol w:w="2473"/>
        <w:gridCol w:w="2473"/>
        <w:gridCol w:w="2473"/>
      </w:tblGrid>
      <w:tr>
        <w:trPr>
          <w:tblHeader w:val="true"/>
        </w:trPr>
        <w:tc>
          <w:tcPr>
            <w:tcW w:type="dxa" w:w="2880"/>
            <w:shd w:fill="27485A"/>
            <w:tcMar>
              <w:top w:w="60" w:type="dxa"/>
              <w:start w:w="70" w:type="dxa"/>
              <w:bottom w:w="60" w:type="dxa"/>
              <w:end w:w="70" w:type="dxa"/>
            </w:tcMar>
          </w:tcPr>
          <w:p>
            <w:r>
              <w:rPr>
                <w:rFonts w:ascii="Aptos" w:hAnsi="Aptos"/>
                <w:b/>
                <w:color w:val="FFFFFF"/>
                <w:sz w:val="16"/>
              </w:rPr>
              <w:t>Controlled activity</w:t>
            </w:r>
          </w:p>
        </w:tc>
        <w:tc>
          <w:tcPr>
            <w:tcW w:type="dxa" w:w="3024"/>
            <w:shd w:fill="27485A"/>
            <w:tcMar>
              <w:top w:w="60" w:type="dxa"/>
              <w:start w:w="70" w:type="dxa"/>
              <w:bottom w:w="60" w:type="dxa"/>
              <w:end w:w="70" w:type="dxa"/>
            </w:tcMar>
          </w:tcPr>
          <w:p>
            <w:r>
              <w:rPr>
                <w:rFonts w:ascii="Aptos" w:hAnsi="Aptos"/>
                <w:b/>
                <w:color w:val="FFFFFF"/>
                <w:sz w:val="16"/>
              </w:rPr>
              <w:t>Client standard / permit</w:t>
            </w:r>
          </w:p>
        </w:tc>
        <w:tc>
          <w:tcPr>
            <w:tcW w:type="dxa" w:w="1152"/>
            <w:shd w:fill="27485A"/>
            <w:tcMar>
              <w:top w:w="60" w:type="dxa"/>
              <w:start w:w="70" w:type="dxa"/>
              <w:bottom w:w="60" w:type="dxa"/>
              <w:end w:w="70" w:type="dxa"/>
            </w:tcMar>
          </w:tcPr>
          <w:p>
            <w:r>
              <w:rPr>
                <w:rFonts w:ascii="Aptos" w:hAnsi="Aptos"/>
                <w:b/>
                <w:color w:val="FFFFFF"/>
                <w:sz w:val="16"/>
              </w:rPr>
              <w:t>Applies?</w:t>
            </w:r>
          </w:p>
        </w:tc>
        <w:tc>
          <w:tcPr>
            <w:tcW w:type="dxa" w:w="3024"/>
            <w:shd w:fill="27485A"/>
            <w:tcMar>
              <w:top w:w="60" w:type="dxa"/>
              <w:start w:w="70" w:type="dxa"/>
              <w:bottom w:w="60" w:type="dxa"/>
              <w:end w:w="70" w:type="dxa"/>
            </w:tcMar>
          </w:tcPr>
          <w:p>
            <w:r>
              <w:rPr>
                <w:rFonts w:ascii="Aptos" w:hAnsi="Aptos"/>
                <w:b/>
                <w:color w:val="FFFFFF"/>
                <w:sz w:val="16"/>
              </w:rPr>
              <w:t>Project detail / contact</w:t>
            </w:r>
          </w:p>
        </w:tc>
      </w:tr>
      <w:tr>
        <w:tc>
          <w:tcPr>
            <w:tcW w:type="dxa" w:w="2880"/>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r>
      <w:tr>
        <w:tc>
          <w:tcPr>
            <w:tcW w:type="dxa" w:w="2880"/>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r>
      <w:tr>
        <w:tc>
          <w:tcPr>
            <w:tcW w:type="dxa" w:w="2880"/>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r>
      <w:tr>
        <w:tc>
          <w:tcPr>
            <w:tcW w:type="dxa" w:w="2880"/>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r>
      <w:tr>
        <w:tc>
          <w:tcPr>
            <w:tcW w:type="dxa" w:w="2880"/>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r>
      <w:tr>
        <w:tc>
          <w:tcPr>
            <w:tcW w:type="dxa" w:w="2880"/>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r>
      <w:tr>
        <w:tc>
          <w:tcPr>
            <w:tcW w:type="dxa" w:w="2880"/>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r>
      <w:tr>
        <w:tc>
          <w:tcPr>
            <w:tcW w:type="dxa" w:w="2880"/>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c>
          <w:tcPr>
            <w:tcW w:type="dxa" w:w="3024"/>
            <w:tcMar>
              <w:top w:w="70" w:type="dxa"/>
              <w:start w:w="70" w:type="dxa"/>
              <w:bottom w:w="70" w:type="dxa"/>
              <w:end w:w="70" w:type="dxa"/>
            </w:tcMar>
            <w:vAlign w:val="top"/>
          </w:tcPr>
          <w:p>
            <w:pPr>
              <w:spacing w:after="0"/>
            </w:pPr>
          </w:p>
        </w:tc>
      </w:tr>
    </w:tbl>
    <w:p>
      <w:pPr>
        <w:spacing w:after="0"/>
      </w:pPr>
    </w:p>
    <w:p>
      <w:pPr>
        <w:pStyle w:val="Heading1"/>
      </w:pPr>
      <w:r>
        <w:t>10. Existing records and surveys</w:t>
      </w:r>
    </w:p>
    <w:tbl>
      <w:tblPr>
        <w:tblW w:type="auto" w:w="0"/>
        <w:jc w:val="center"/>
        <w:tblLayout w:type="fixed"/>
        <w:tblLook w:firstColumn="1" w:firstRow="1" w:lastColumn="0" w:lastRow="0" w:noHBand="0" w:noVBand="1" w:val="04A0"/>
      </w:tblPr>
      <w:tblGrid>
        <w:gridCol w:w="10080"/>
      </w:tblGrid>
      <w:tr>
        <w:tc>
          <w:tcPr>
            <w:tcW w:type="dxa" w:w="9893"/>
            <w:shd w:fill="507C82"/>
            <w:tcMar>
              <w:top w:w="70" w:type="dxa"/>
              <w:start w:w="100" w:type="dxa"/>
              <w:bottom w:w="70" w:type="dxa"/>
              <w:end w:w="100" w:type="dxa"/>
            </w:tcMar>
          </w:tcPr>
          <w:p>
            <w:r>
              <w:rPr>
                <w:rFonts w:ascii="Calibri" w:hAnsi="Calibri"/>
                <w:b/>
                <w:color w:val="FFFFFF"/>
                <w:sz w:val="18"/>
              </w:rPr>
              <w:t>STANDARD CLIENT / SITE TEXT — EXISTING INFORMATION</w:t>
            </w:r>
          </w:p>
        </w:tc>
      </w:tr>
      <w:tr>
        <w:tc>
          <w:tcPr>
            <w:tcW w:type="dxa" w:w="9893"/>
            <w:shd w:fill="F4F4F2"/>
            <w:tcMar>
              <w:top w:w="100" w:type="dxa"/>
              <w:start w:w="100" w:type="dxa"/>
              <w:bottom w:w="100" w:type="dxa"/>
              <w:end w:w="100" w:type="dxa"/>
            </w:tcMar>
          </w:tcPr>
          <w:p>
            <w:pPr/>
            <w:r>
              <w:t>Existing drawings, records and surveys are provided for information and must be read with their stated limitations. Age, accuracy, completeness and original purpose should be considered before reliance is placed on them. Visible site conditions and discrepancies must be reported.</w:t>
            </w:r>
          </w:p>
          <w:p>
            <w:pPr>
              <w:pStyle w:val="Guidance"/>
            </w:pPr>
            <w:r>
              <w:t>Review this standard wording for every project and amend only where the project/site arrangements differ.</w:t>
            </w:r>
          </w:p>
        </w:tc>
      </w:tr>
    </w:tbl>
    <w:p>
      <w:pPr>
        <w:spacing w:after="0"/>
      </w:pPr>
    </w:p>
    <w:tbl>
      <w:tblPr>
        <w:tblW w:type="auto" w:w="0"/>
        <w:jc w:val="center"/>
        <w:tblLayout w:type="fixed"/>
        <w:tblLook w:firstColumn="1" w:firstRow="1" w:lastColumn="0" w:lastRow="0" w:noHBand="0" w:noVBand="1" w:val="04A0"/>
      </w:tblPr>
      <w:tblGrid>
        <w:gridCol w:w="10080"/>
      </w:tblGrid>
      <w:tr>
        <w:tc>
          <w:tcPr>
            <w:tcW w:type="dxa" w:w="9893"/>
            <w:shd w:fill="F9FBFB"/>
            <w:tcMar>
              <w:top w:w="100" w:type="dxa"/>
              <w:start w:w="100" w:type="dxa"/>
              <w:bottom w:w="100" w:type="dxa"/>
              <w:end w:w="100" w:type="dxa"/>
            </w:tcMar>
          </w:tcPr>
          <w:p>
            <w:r>
              <w:rPr>
                <w:rFonts w:ascii="Calibri" w:hAnsi="Calibri"/>
                <w:b/>
                <w:color w:val="507C82"/>
                <w:sz w:val="19"/>
              </w:rPr>
              <w:t>PROJECT-SPECIFIC INFORMATION</w:t>
            </w:r>
          </w:p>
          <w:p>
            <w:pPr>
              <w:pStyle w:val="Field"/>
            </w:pPr>
            <w:r>
              <w:rPr>
                <w:b/>
              </w:rPr>
              <w:t xml:space="preserve">Information issued with PCI: </w:t>
            </w:r>
            <w:r>
              <w:t>[Cross-reference document register.]</w:t>
            </w:r>
          </w:p>
          <w:p>
            <w:pPr>
              <w:pStyle w:val="Field"/>
            </w:pPr>
            <w:r>
              <w:rPr>
                <w:b/>
              </w:rPr>
              <w:t xml:space="preserve">Important limitations: </w:t>
            </w:r>
            <w:r>
              <w:t>[Accuracy, inaccessible areas, historic drawings, missing records.]</w:t>
            </w:r>
          </w:p>
          <w:p>
            <w:pPr>
              <w:pStyle w:val="Field"/>
            </w:pPr>
            <w:r>
              <w:rPr>
                <w:b/>
              </w:rPr>
              <w:t xml:space="preserve">Further surveys required: </w:t>
            </w:r>
            <w:r>
              <w:t>[List or cross-reference survey schedule.]</w:t>
            </w:r>
          </w:p>
        </w:tc>
      </w:tr>
    </w:tbl>
    <w:p>
      <w:pPr>
        <w:spacing w:after="0"/>
      </w:pPr>
    </w:p>
    <w:p>
      <w:pPr>
        <w:pStyle w:val="Heading1"/>
      </w:pPr>
      <w:r>
        <w:t>11. Asbestos and hazardous materials</w:t>
      </w:r>
    </w:p>
    <w:tbl>
      <w:tblPr>
        <w:tblW w:type="auto" w:w="0"/>
        <w:jc w:val="center"/>
        <w:tblLayout w:type="fixed"/>
        <w:tblLook w:firstColumn="1" w:firstRow="1" w:lastColumn="0" w:lastRow="0" w:noHBand="0" w:noVBand="1" w:val="04A0"/>
      </w:tblPr>
      <w:tblGrid>
        <w:gridCol w:w="10080"/>
      </w:tblGrid>
      <w:tr>
        <w:tc>
          <w:tcPr>
            <w:tcW w:type="dxa" w:w="9893"/>
            <w:shd w:fill="507C82"/>
            <w:tcMar>
              <w:top w:w="70" w:type="dxa"/>
              <w:start w:w="100" w:type="dxa"/>
              <w:bottom w:w="70" w:type="dxa"/>
              <w:end w:w="100" w:type="dxa"/>
            </w:tcMar>
          </w:tcPr>
          <w:p>
            <w:r>
              <w:rPr>
                <w:rFonts w:ascii="Calibri" w:hAnsi="Calibri"/>
                <w:b/>
                <w:color w:val="FFFFFF"/>
                <w:sz w:val="18"/>
              </w:rPr>
              <w:t>STANDARD CLIENT / SITE TEXT — ASBESTOS MANAGEMENT</w:t>
            </w:r>
          </w:p>
        </w:tc>
      </w:tr>
      <w:tr>
        <w:tc>
          <w:tcPr>
            <w:tcW w:type="dxa" w:w="9893"/>
            <w:shd w:fill="F4F4F2"/>
            <w:tcMar>
              <w:top w:w="100" w:type="dxa"/>
              <w:start w:w="100" w:type="dxa"/>
              <w:bottom w:w="100" w:type="dxa"/>
              <w:end w:w="100" w:type="dxa"/>
            </w:tcMar>
          </w:tcPr>
          <w:p>
            <w:pPr/>
            <w:r>
              <w:t>Where asbestos information is held, it will be issued or made available to the project team. No intrusive work is to commence until the asbestos information is appropriate for the planned work and any necessary refurbishment/demolition survey has been completed. Suspect materials not covered by the available information are to be treated as potentially hazardous until assessed.</w:t>
            </w:r>
          </w:p>
          <w:p>
            <w:pPr>
              <w:pStyle w:val="Guidance"/>
            </w:pPr>
            <w:r>
              <w:t>Review this standard wording for every project and amend only where the project/site arrangements differ.</w:t>
            </w:r>
          </w:p>
        </w:tc>
      </w:tr>
    </w:tbl>
    <w:p>
      <w:pPr>
        <w:spacing w:after="0"/>
      </w:pPr>
    </w:p>
    <w:tbl>
      <w:tblPr>
        <w:tblW w:type="auto" w:w="0"/>
        <w:jc w:val="center"/>
        <w:tblLayout w:type="fixed"/>
        <w:tblLook w:firstColumn="1" w:firstRow="1" w:lastColumn="0" w:lastRow="0" w:noHBand="0" w:noVBand="1" w:val="04A0"/>
      </w:tblPr>
      <w:tblGrid>
        <w:gridCol w:w="10080"/>
      </w:tblGrid>
      <w:tr>
        <w:tc>
          <w:tcPr>
            <w:tcW w:type="dxa" w:w="9893"/>
            <w:shd w:fill="F9FBFB"/>
            <w:tcMar>
              <w:top w:w="100" w:type="dxa"/>
              <w:start w:w="100" w:type="dxa"/>
              <w:bottom w:w="100" w:type="dxa"/>
              <w:end w:w="100" w:type="dxa"/>
            </w:tcMar>
          </w:tcPr>
          <w:p>
            <w:r>
              <w:rPr>
                <w:rFonts w:ascii="Calibri" w:hAnsi="Calibri"/>
                <w:b/>
                <w:color w:val="507C82"/>
                <w:sz w:val="19"/>
              </w:rPr>
              <w:t>PROJECT-SPECIFIC INFORMATION</w:t>
            </w:r>
          </w:p>
          <w:p>
            <w:pPr>
              <w:pStyle w:val="Field"/>
            </w:pPr>
            <w:r>
              <w:rPr>
                <w:b/>
              </w:rPr>
              <w:t xml:space="preserve">Relevant asbestos information: </w:t>
            </w:r>
            <w:r>
              <w:t>[Report / register reference and date.]</w:t>
            </w:r>
          </w:p>
          <w:p>
            <w:pPr>
              <w:pStyle w:val="Field"/>
            </w:pPr>
            <w:r>
              <w:rPr>
                <w:b/>
              </w:rPr>
              <w:t xml:space="preserve">Survey coverage / limitations: </w:t>
            </w:r>
            <w:r>
              <w:t>[Insert.]</w:t>
            </w:r>
          </w:p>
          <w:p>
            <w:pPr>
              <w:pStyle w:val="Field"/>
            </w:pPr>
            <w:r>
              <w:rPr>
                <w:b/>
              </w:rPr>
              <w:t xml:space="preserve">Other hazardous materials: </w:t>
            </w:r>
            <w:r>
              <w:t>[Lead, contaminated residues, biological hazards, refrigerants, etc.]</w:t>
            </w:r>
          </w:p>
        </w:tc>
      </w:tr>
    </w:tbl>
    <w:p>
      <w:pPr>
        <w:spacing w:after="0"/>
      </w:pPr>
    </w:p>
    <w:p>
      <w:pPr>
        <w:pStyle w:val="Heading1"/>
      </w:pPr>
      <w:r>
        <w:t>12. Existing services and isolations</w:t>
      </w:r>
    </w:p>
    <w:tbl>
      <w:tblPr>
        <w:tblW w:type="auto" w:w="0"/>
        <w:jc w:val="center"/>
        <w:tblLayout w:type="fixed"/>
        <w:tblLook w:firstColumn="1" w:firstRow="1" w:lastColumn="0" w:lastRow="0" w:noHBand="0" w:noVBand="1" w:val="04A0"/>
      </w:tblPr>
      <w:tblGrid>
        <w:gridCol w:w="10080"/>
      </w:tblGrid>
      <w:tr>
        <w:tc>
          <w:tcPr>
            <w:tcW w:type="dxa" w:w="9893"/>
            <w:shd w:fill="507C82"/>
            <w:tcMar>
              <w:top w:w="70" w:type="dxa"/>
              <w:start w:w="100" w:type="dxa"/>
              <w:bottom w:w="70" w:type="dxa"/>
              <w:end w:w="100" w:type="dxa"/>
            </w:tcMar>
          </w:tcPr>
          <w:p>
            <w:r>
              <w:rPr>
                <w:rFonts w:ascii="Calibri" w:hAnsi="Calibri"/>
                <w:b/>
                <w:color w:val="FFFFFF"/>
                <w:sz w:val="18"/>
              </w:rPr>
              <w:t>STANDARD CLIENT / SITE TEXT — SERVICES</w:t>
            </w:r>
          </w:p>
        </w:tc>
      </w:tr>
      <w:tr>
        <w:tc>
          <w:tcPr>
            <w:tcW w:type="dxa" w:w="9893"/>
            <w:shd w:fill="F4F4F2"/>
            <w:tcMar>
              <w:top w:w="100" w:type="dxa"/>
              <w:start w:w="100" w:type="dxa"/>
              <w:bottom w:w="100" w:type="dxa"/>
              <w:end w:w="100" w:type="dxa"/>
            </w:tcMar>
          </w:tcPr>
          <w:p>
            <w:pPr/>
            <w:r>
              <w:t>Existing services information may be incomplete or indicative. The Contractor and designers must establish the location and status of services relevant to their work and must not rely solely on historic drawings. Isolations affecting Client operations require prior agreement and must be undertaken by authorised persons.</w:t>
            </w:r>
          </w:p>
          <w:p>
            <w:pPr>
              <w:pStyle w:val="Guidance"/>
            </w:pPr>
            <w:r>
              <w:t>Review this standard wording for every project and amend only where the project/site arrangements differ.</w:t>
            </w:r>
          </w:p>
        </w:tc>
      </w:tr>
    </w:tbl>
    <w:p>
      <w:pPr>
        <w:spacing w:after="0"/>
      </w:pPr>
    </w:p>
    <w:tbl>
      <w:tblPr>
        <w:tblW w:type="auto" w:w="0"/>
        <w:jc w:val="center"/>
        <w:tblLayout w:type="fixed"/>
        <w:tblLook w:firstColumn="1" w:firstRow="1" w:lastColumn="0" w:lastRow="0" w:noHBand="0" w:noVBand="1" w:val="04A0"/>
      </w:tblPr>
      <w:tblGrid>
        <w:gridCol w:w="10080"/>
      </w:tblGrid>
      <w:tr>
        <w:tc>
          <w:tcPr>
            <w:tcW w:type="dxa" w:w="9893"/>
            <w:shd w:fill="F9FBFB"/>
            <w:tcMar>
              <w:top w:w="100" w:type="dxa"/>
              <w:start w:w="100" w:type="dxa"/>
              <w:bottom w:w="100" w:type="dxa"/>
              <w:end w:w="100" w:type="dxa"/>
            </w:tcMar>
          </w:tcPr>
          <w:p>
            <w:r>
              <w:rPr>
                <w:rFonts w:ascii="Calibri" w:hAnsi="Calibri"/>
                <w:b/>
                <w:color w:val="507C82"/>
                <w:sz w:val="19"/>
              </w:rPr>
              <w:t>PROJECT-SPECIFIC INFORMATION</w:t>
            </w:r>
          </w:p>
          <w:p>
            <w:pPr>
              <w:pStyle w:val="Field"/>
            </w:pPr>
            <w:r>
              <w:rPr>
                <w:b/>
              </w:rPr>
              <w:t xml:space="preserve">Known significant services: </w:t>
            </w:r>
            <w:r>
              <w:t>[HV/LV, gas, steam, water, medical gases, data, alarms, specialist systems.]</w:t>
            </w:r>
          </w:p>
          <w:p>
            <w:pPr>
              <w:pStyle w:val="Field"/>
            </w:pPr>
            <w:r>
              <w:rPr>
                <w:b/>
              </w:rPr>
              <w:t xml:space="preserve">Isolation authority / process: </w:t>
            </w:r>
            <w:r>
              <w:t>[Insert.]</w:t>
            </w:r>
          </w:p>
          <w:p>
            <w:pPr>
              <w:pStyle w:val="Field"/>
            </w:pPr>
            <w:r>
              <w:rPr>
                <w:b/>
              </w:rPr>
              <w:t xml:space="preserve">Critical services / no-fail systems: </w:t>
            </w:r>
            <w:r>
              <w:t>[Insert.]</w:t>
            </w:r>
          </w:p>
          <w:p>
            <w:pPr>
              <w:pStyle w:val="Field"/>
            </w:pPr>
            <w:r>
              <w:rPr>
                <w:b/>
              </w:rPr>
              <w:t xml:space="preserve">Known limitations in records: </w:t>
            </w:r>
            <w:r>
              <w:t>[Insert.]</w:t>
            </w:r>
          </w:p>
        </w:tc>
      </w:tr>
    </w:tbl>
    <w:p>
      <w:pPr>
        <w:spacing w:after="0"/>
      </w:pPr>
    </w:p>
    <w:p>
      <w:pPr>
        <w:pStyle w:val="Heading1"/>
      </w:pPr>
      <w:r>
        <w:t>13. Structure, fabric and stability</w:t>
      </w:r>
    </w:p>
    <w:tbl>
      <w:tblPr>
        <w:tblW w:type="auto" w:w="0"/>
        <w:jc w:val="center"/>
        <w:tblLayout w:type="fixed"/>
        <w:tblLook w:firstColumn="1" w:firstRow="1" w:lastColumn="0" w:lastRow="0" w:noHBand="0" w:noVBand="1" w:val="04A0"/>
      </w:tblPr>
      <w:tblGrid>
        <w:gridCol w:w="10080"/>
      </w:tblGrid>
      <w:tr>
        <w:tc>
          <w:tcPr>
            <w:tcW w:type="dxa" w:w="9893"/>
            <w:shd w:fill="507C82"/>
            <w:tcMar>
              <w:top w:w="70" w:type="dxa"/>
              <w:start w:w="100" w:type="dxa"/>
              <w:bottom w:w="70" w:type="dxa"/>
              <w:end w:w="100" w:type="dxa"/>
            </w:tcMar>
          </w:tcPr>
          <w:p>
            <w:r>
              <w:rPr>
                <w:rFonts w:ascii="Calibri" w:hAnsi="Calibri"/>
                <w:b/>
                <w:color w:val="FFFFFF"/>
                <w:sz w:val="18"/>
              </w:rPr>
              <w:t>STANDARD CLIENT / SITE TEXT — EXISTING STRUCTURE</w:t>
            </w:r>
          </w:p>
        </w:tc>
      </w:tr>
      <w:tr>
        <w:tc>
          <w:tcPr>
            <w:tcW w:type="dxa" w:w="9893"/>
            <w:shd w:fill="F4F4F2"/>
            <w:tcMar>
              <w:top w:w="100" w:type="dxa"/>
              <w:start w:w="100" w:type="dxa"/>
              <w:bottom w:w="100" w:type="dxa"/>
              <w:end w:w="100" w:type="dxa"/>
            </w:tcMar>
          </w:tcPr>
          <w:p>
            <w:pPr/>
            <w:r>
              <w:t>No assumptions are to be made about the capacity, composition or condition of the existing structure where work could affect stability or load paths. Proposed penetrations, temporary loads, demolition, propping and changes in support conditions are to be assessed by competent designers as appropriate.</w:t>
            </w:r>
          </w:p>
          <w:p>
            <w:pPr>
              <w:pStyle w:val="Guidance"/>
            </w:pPr>
            <w:r>
              <w:t>Review this standard wording for every project and amend only where the project/site arrangements differ.</w:t>
            </w:r>
          </w:p>
        </w:tc>
      </w:tr>
    </w:tbl>
    <w:p>
      <w:pPr>
        <w:spacing w:after="0"/>
      </w:pPr>
    </w:p>
    <w:tbl>
      <w:tblPr>
        <w:tblW w:type="auto" w:w="0"/>
        <w:jc w:val="center"/>
        <w:tblLayout w:type="fixed"/>
        <w:tblLook w:firstColumn="1" w:firstRow="1" w:lastColumn="0" w:lastRow="0" w:noHBand="0" w:noVBand="1" w:val="04A0"/>
      </w:tblPr>
      <w:tblGrid>
        <w:gridCol w:w="10080"/>
      </w:tblGrid>
      <w:tr>
        <w:tc>
          <w:tcPr>
            <w:tcW w:type="dxa" w:w="9893"/>
            <w:shd w:fill="F9FBFB"/>
            <w:tcMar>
              <w:top w:w="100" w:type="dxa"/>
              <w:start w:w="100" w:type="dxa"/>
              <w:bottom w:w="100" w:type="dxa"/>
              <w:end w:w="100" w:type="dxa"/>
            </w:tcMar>
          </w:tcPr>
          <w:p>
            <w:r>
              <w:rPr>
                <w:rFonts w:ascii="Calibri" w:hAnsi="Calibri"/>
                <w:b/>
                <w:color w:val="507C82"/>
                <w:sz w:val="19"/>
              </w:rPr>
              <w:t>PROJECT-SPECIFIC INFORMATION</w:t>
            </w:r>
          </w:p>
          <w:p>
            <w:pPr>
              <w:pStyle w:val="Field"/>
            </w:pPr>
            <w:r>
              <w:rPr>
                <w:b/>
              </w:rPr>
              <w:t xml:space="preserve">Known structural form: </w:t>
            </w:r>
            <w:r>
              <w:t>[Insert.]</w:t>
            </w:r>
          </w:p>
          <w:p>
            <w:pPr>
              <w:pStyle w:val="Field"/>
            </w:pPr>
            <w:r>
              <w:rPr>
                <w:b/>
              </w:rPr>
              <w:t xml:space="preserve">Known defects / fragile elements: </w:t>
            </w:r>
            <w:r>
              <w:t>[Insert.]</w:t>
            </w:r>
          </w:p>
          <w:p>
            <w:pPr>
              <w:pStyle w:val="Field"/>
            </w:pPr>
            <w:r>
              <w:rPr>
                <w:b/>
              </w:rPr>
              <w:t xml:space="preserve">Load restrictions: </w:t>
            </w:r>
            <w:r>
              <w:t>[Floors, roofs, yards, access structures.]</w:t>
            </w:r>
          </w:p>
          <w:p>
            <w:pPr>
              <w:pStyle w:val="Field"/>
            </w:pPr>
            <w:r>
              <w:rPr>
                <w:b/>
              </w:rPr>
              <w:t xml:space="preserve">Temporary works concerns: </w:t>
            </w:r>
            <w:r>
              <w:t>[Insert.]</w:t>
            </w:r>
          </w:p>
        </w:tc>
      </w:tr>
    </w:tbl>
    <w:p>
      <w:pPr>
        <w:spacing w:after="0"/>
      </w:pPr>
    </w:p>
    <w:p>
      <w:pPr>
        <w:pStyle w:val="Heading1"/>
      </w:pPr>
      <w:r>
        <w:t>14. Ground, buried services and environmental conditions</w:t>
      </w:r>
    </w:p>
    <w:tbl>
      <w:tblPr>
        <w:tblW w:type="auto" w:w="0"/>
        <w:jc w:val="center"/>
        <w:tblLayout w:type="fixed"/>
        <w:tblLook w:firstColumn="1" w:firstRow="1" w:lastColumn="0" w:lastRow="0" w:noHBand="0" w:noVBand="1" w:val="04A0"/>
      </w:tblPr>
      <w:tblGrid>
        <w:gridCol w:w="10080"/>
      </w:tblGrid>
      <w:tr>
        <w:tc>
          <w:tcPr>
            <w:tcW w:type="dxa" w:w="9893"/>
            <w:shd w:fill="507C82"/>
            <w:tcMar>
              <w:top w:w="70" w:type="dxa"/>
              <w:start w:w="100" w:type="dxa"/>
              <w:bottom w:w="70" w:type="dxa"/>
              <w:end w:w="100" w:type="dxa"/>
            </w:tcMar>
          </w:tcPr>
          <w:p>
            <w:r>
              <w:rPr>
                <w:rFonts w:ascii="Calibri" w:hAnsi="Calibri"/>
                <w:b/>
                <w:color w:val="FFFFFF"/>
                <w:sz w:val="18"/>
              </w:rPr>
              <w:t>STANDARD CLIENT / SITE TEXT — GROUND AND ENVIRONMENT</w:t>
            </w:r>
          </w:p>
        </w:tc>
      </w:tr>
      <w:tr>
        <w:tc>
          <w:tcPr>
            <w:tcW w:type="dxa" w:w="9893"/>
            <w:shd w:fill="F4F4F2"/>
            <w:tcMar>
              <w:top w:w="100" w:type="dxa"/>
              <w:start w:w="100" w:type="dxa"/>
              <w:bottom w:w="100" w:type="dxa"/>
              <w:end w:w="100" w:type="dxa"/>
            </w:tcMar>
          </w:tcPr>
          <w:p>
            <w:pPr/>
            <w:r>
              <w:t>Ground conditions, buried obstructions and underground services should be treated as uncertain unless supported by reliable project-specific investigation. Work must be planned to avoid pollution, uncontrolled discharge and damage to retained landscape or ecology.</w:t>
            </w:r>
          </w:p>
          <w:p>
            <w:pPr>
              <w:pStyle w:val="Guidance"/>
            </w:pPr>
            <w:r>
              <w:t>Review this standard wording for every project and amend only where the project/site arrangements differ.</w:t>
            </w:r>
          </w:p>
        </w:tc>
      </w:tr>
    </w:tbl>
    <w:p>
      <w:pPr>
        <w:spacing w:after="0"/>
      </w:pPr>
    </w:p>
    <w:tbl>
      <w:tblPr>
        <w:tblW w:type="auto" w:w="0"/>
        <w:jc w:val="center"/>
        <w:tblLayout w:type="fixed"/>
        <w:tblLook w:firstColumn="1" w:firstRow="1" w:lastColumn="0" w:lastRow="0" w:noHBand="0" w:noVBand="1" w:val="04A0"/>
      </w:tblPr>
      <w:tblGrid>
        <w:gridCol w:w="10080"/>
      </w:tblGrid>
      <w:tr>
        <w:tc>
          <w:tcPr>
            <w:tcW w:type="dxa" w:w="9893"/>
            <w:shd w:fill="F9FBFB"/>
            <w:tcMar>
              <w:top w:w="100" w:type="dxa"/>
              <w:start w:w="100" w:type="dxa"/>
              <w:bottom w:w="100" w:type="dxa"/>
              <w:end w:w="100" w:type="dxa"/>
            </w:tcMar>
          </w:tcPr>
          <w:p>
            <w:r>
              <w:rPr>
                <w:rFonts w:ascii="Calibri" w:hAnsi="Calibri"/>
                <w:b/>
                <w:color w:val="507C82"/>
                <w:sz w:val="19"/>
              </w:rPr>
              <w:t>PROJECT-SPECIFIC INFORMATION</w:t>
            </w:r>
          </w:p>
          <w:p>
            <w:pPr>
              <w:pStyle w:val="Field"/>
            </w:pPr>
            <w:r>
              <w:rPr>
                <w:b/>
              </w:rPr>
              <w:t xml:space="preserve">Ground information: </w:t>
            </w:r>
            <w:r>
              <w:t>[Surveys, made ground, contamination, archaeology.]</w:t>
            </w:r>
          </w:p>
          <w:p>
            <w:pPr>
              <w:pStyle w:val="Field"/>
            </w:pPr>
            <w:r>
              <w:rPr>
                <w:b/>
              </w:rPr>
              <w:t xml:space="preserve">Buried services information: </w:t>
            </w:r>
            <w:r>
              <w:t>[Records / scans / trial holes.]</w:t>
            </w:r>
          </w:p>
          <w:p>
            <w:pPr>
              <w:pStyle w:val="Field"/>
            </w:pPr>
            <w:r>
              <w:rPr>
                <w:b/>
              </w:rPr>
              <w:t xml:space="preserve">Environmental constraints: </w:t>
            </w:r>
            <w:r>
              <w:t>[Trees, ecology, watercourses, drainage, protected features.]</w:t>
            </w:r>
          </w:p>
        </w:tc>
      </w:tr>
    </w:tbl>
    <w:p>
      <w:pPr>
        <w:spacing w:after="0"/>
      </w:pPr>
    </w:p>
    <w:p>
      <w:pPr>
        <w:pStyle w:val="Heading1"/>
      </w:pPr>
      <w:r>
        <w:t>15. Significant project and design risks</w:t>
      </w:r>
    </w:p>
    <w:p>
      <w:r>
        <w:t>Record risks that are unusual, difficult to manage, not likely to be obvious to a competent contractor, or where the project team can materially influence the means of control. Avoid reproducing generic construction hazards.</w:t>
      </w:r>
    </w:p>
    <w:tbl>
      <w:tblPr>
        <w:tblStyle w:val="TableGrid"/>
        <w:tblW w:type="auto" w:w="0"/>
        <w:jc w:val="center"/>
        <w:tblLayout w:type="fixed"/>
        <w:tblLook w:firstColumn="1" w:firstRow="1" w:lastColumn="0" w:lastRow="0" w:noHBand="0" w:noVBand="1" w:val="04A0"/>
      </w:tblPr>
      <w:tblGrid>
        <w:gridCol w:w="2473"/>
        <w:gridCol w:w="2473"/>
        <w:gridCol w:w="2473"/>
        <w:gridCol w:w="2473"/>
      </w:tblGrid>
      <w:tr>
        <w:trPr>
          <w:tblHeader w:val="true"/>
        </w:trPr>
        <w:tc>
          <w:tcPr>
            <w:tcW w:type="dxa" w:w="2952"/>
            <w:shd w:fill="27485A"/>
            <w:tcMar>
              <w:top w:w="60" w:type="dxa"/>
              <w:start w:w="70" w:type="dxa"/>
              <w:bottom w:w="60" w:type="dxa"/>
              <w:end w:w="70" w:type="dxa"/>
            </w:tcMar>
          </w:tcPr>
          <w:p>
            <w:r>
              <w:rPr>
                <w:rFonts w:ascii="Aptos" w:hAnsi="Aptos"/>
                <w:b/>
                <w:color w:val="FFFFFF"/>
                <w:sz w:val="16"/>
              </w:rPr>
              <w:t>Risk / issue</w:t>
            </w:r>
          </w:p>
        </w:tc>
        <w:tc>
          <w:tcPr>
            <w:tcW w:type="dxa" w:w="2736"/>
            <w:shd w:fill="27485A"/>
            <w:tcMar>
              <w:top w:w="60" w:type="dxa"/>
              <w:start w:w="70" w:type="dxa"/>
              <w:bottom w:w="60" w:type="dxa"/>
              <w:end w:w="70" w:type="dxa"/>
            </w:tcMar>
          </w:tcPr>
          <w:p>
            <w:r>
              <w:rPr>
                <w:rFonts w:ascii="Aptos" w:hAnsi="Aptos"/>
                <w:b/>
                <w:color w:val="FFFFFF"/>
                <w:sz w:val="16"/>
              </w:rPr>
              <w:t>Why it is significant here</w:t>
            </w:r>
          </w:p>
        </w:tc>
        <w:tc>
          <w:tcPr>
            <w:tcW w:type="dxa" w:w="2736"/>
            <w:shd w:fill="27485A"/>
            <w:tcMar>
              <w:top w:w="60" w:type="dxa"/>
              <w:start w:w="70" w:type="dxa"/>
              <w:bottom w:w="60" w:type="dxa"/>
              <w:end w:w="70" w:type="dxa"/>
            </w:tcMar>
          </w:tcPr>
          <w:p>
            <w:r>
              <w:rPr>
                <w:rFonts w:ascii="Aptos" w:hAnsi="Aptos"/>
                <w:b/>
                <w:color w:val="FFFFFF"/>
                <w:sz w:val="16"/>
              </w:rPr>
              <w:t>Information / design response</w:t>
            </w:r>
          </w:p>
        </w:tc>
        <w:tc>
          <w:tcPr>
            <w:tcW w:type="dxa" w:w="1656"/>
            <w:shd w:fill="27485A"/>
            <w:tcMar>
              <w:top w:w="60" w:type="dxa"/>
              <w:start w:w="70" w:type="dxa"/>
              <w:bottom w:w="60" w:type="dxa"/>
              <w:end w:w="70" w:type="dxa"/>
            </w:tcMar>
          </w:tcPr>
          <w:p>
            <w:r>
              <w:rPr>
                <w:rFonts w:ascii="Aptos" w:hAnsi="Aptos"/>
                <w:b/>
                <w:color w:val="FFFFFF"/>
                <w:sz w:val="16"/>
              </w:rPr>
              <w:t>Action / owner</w:t>
            </w:r>
          </w:p>
        </w:tc>
      </w:tr>
      <w:tr>
        <w:tc>
          <w:tcPr>
            <w:tcW w:type="dxa" w:w="2952"/>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1656"/>
            <w:tcMar>
              <w:top w:w="70" w:type="dxa"/>
              <w:start w:w="70" w:type="dxa"/>
              <w:bottom w:w="70" w:type="dxa"/>
              <w:end w:w="70" w:type="dxa"/>
            </w:tcMar>
            <w:vAlign w:val="top"/>
          </w:tcPr>
          <w:p>
            <w:pPr>
              <w:spacing w:after="0"/>
            </w:pPr>
          </w:p>
        </w:tc>
      </w:tr>
      <w:tr>
        <w:tc>
          <w:tcPr>
            <w:tcW w:type="dxa" w:w="2952"/>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1656"/>
            <w:tcMar>
              <w:top w:w="70" w:type="dxa"/>
              <w:start w:w="70" w:type="dxa"/>
              <w:bottom w:w="70" w:type="dxa"/>
              <w:end w:w="70" w:type="dxa"/>
            </w:tcMar>
            <w:vAlign w:val="top"/>
          </w:tcPr>
          <w:p>
            <w:pPr>
              <w:spacing w:after="0"/>
            </w:pPr>
          </w:p>
        </w:tc>
      </w:tr>
      <w:tr>
        <w:tc>
          <w:tcPr>
            <w:tcW w:type="dxa" w:w="2952"/>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1656"/>
            <w:tcMar>
              <w:top w:w="70" w:type="dxa"/>
              <w:start w:w="70" w:type="dxa"/>
              <w:bottom w:w="70" w:type="dxa"/>
              <w:end w:w="70" w:type="dxa"/>
            </w:tcMar>
            <w:vAlign w:val="top"/>
          </w:tcPr>
          <w:p>
            <w:pPr>
              <w:spacing w:after="0"/>
            </w:pPr>
          </w:p>
        </w:tc>
      </w:tr>
      <w:tr>
        <w:tc>
          <w:tcPr>
            <w:tcW w:type="dxa" w:w="2952"/>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1656"/>
            <w:tcMar>
              <w:top w:w="70" w:type="dxa"/>
              <w:start w:w="70" w:type="dxa"/>
              <w:bottom w:w="70" w:type="dxa"/>
              <w:end w:w="70" w:type="dxa"/>
            </w:tcMar>
            <w:vAlign w:val="top"/>
          </w:tcPr>
          <w:p>
            <w:pPr>
              <w:spacing w:after="0"/>
            </w:pPr>
          </w:p>
        </w:tc>
      </w:tr>
      <w:tr>
        <w:tc>
          <w:tcPr>
            <w:tcW w:type="dxa" w:w="2952"/>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1656"/>
            <w:tcMar>
              <w:top w:w="70" w:type="dxa"/>
              <w:start w:w="70" w:type="dxa"/>
              <w:bottom w:w="70" w:type="dxa"/>
              <w:end w:w="70" w:type="dxa"/>
            </w:tcMar>
            <w:vAlign w:val="top"/>
          </w:tcPr>
          <w:p>
            <w:pPr>
              <w:spacing w:after="0"/>
            </w:pPr>
          </w:p>
        </w:tc>
      </w:tr>
      <w:tr>
        <w:tc>
          <w:tcPr>
            <w:tcW w:type="dxa" w:w="2952"/>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1656"/>
            <w:tcMar>
              <w:top w:w="70" w:type="dxa"/>
              <w:start w:w="70" w:type="dxa"/>
              <w:bottom w:w="70" w:type="dxa"/>
              <w:end w:w="70" w:type="dxa"/>
            </w:tcMar>
            <w:vAlign w:val="top"/>
          </w:tcPr>
          <w:p>
            <w:pPr>
              <w:spacing w:after="0"/>
            </w:pPr>
          </w:p>
        </w:tc>
      </w:tr>
      <w:tr>
        <w:tc>
          <w:tcPr>
            <w:tcW w:type="dxa" w:w="2952"/>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1656"/>
            <w:tcMar>
              <w:top w:w="70" w:type="dxa"/>
              <w:start w:w="70" w:type="dxa"/>
              <w:bottom w:w="70" w:type="dxa"/>
              <w:end w:w="70" w:type="dxa"/>
            </w:tcMar>
            <w:vAlign w:val="top"/>
          </w:tcPr>
          <w:p>
            <w:pPr>
              <w:spacing w:after="0"/>
            </w:pPr>
          </w:p>
        </w:tc>
      </w:tr>
      <w:tr>
        <w:tc>
          <w:tcPr>
            <w:tcW w:type="dxa" w:w="2952"/>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2736"/>
            <w:tcMar>
              <w:top w:w="70" w:type="dxa"/>
              <w:start w:w="70" w:type="dxa"/>
              <w:bottom w:w="70" w:type="dxa"/>
              <w:end w:w="70" w:type="dxa"/>
            </w:tcMar>
            <w:vAlign w:val="top"/>
          </w:tcPr>
          <w:p>
            <w:pPr>
              <w:spacing w:after="0"/>
            </w:pPr>
          </w:p>
        </w:tc>
        <w:tc>
          <w:tcPr>
            <w:tcW w:type="dxa" w:w="1656"/>
            <w:tcMar>
              <w:top w:w="70" w:type="dxa"/>
              <w:start w:w="70" w:type="dxa"/>
              <w:bottom w:w="70" w:type="dxa"/>
              <w:end w:w="70" w:type="dxa"/>
            </w:tcMar>
            <w:vAlign w:val="top"/>
          </w:tcPr>
          <w:p>
            <w:pPr>
              <w:spacing w:after="0"/>
            </w:pPr>
          </w:p>
        </w:tc>
      </w:tr>
    </w:tbl>
    <w:p>
      <w:pPr>
        <w:spacing w:after="0"/>
      </w:pPr>
    </w:p>
    <w:p>
      <w:pPr>
        <w:pStyle w:val="Heading1"/>
      </w:pPr>
      <w:r>
        <w:t>16. Sequencing, phasing and interfaces</w:t>
      </w:r>
    </w:p>
    <w:tbl>
      <w:tblPr>
        <w:tblW w:type="auto" w:w="0"/>
        <w:jc w:val="center"/>
        <w:tblLayout w:type="fixed"/>
        <w:tblLook w:firstColumn="1" w:firstRow="1" w:lastColumn="0" w:lastRow="0" w:noHBand="0" w:noVBand="1" w:val="04A0"/>
      </w:tblPr>
      <w:tblGrid>
        <w:gridCol w:w="10080"/>
      </w:tblGrid>
      <w:tr>
        <w:tc>
          <w:tcPr>
            <w:tcW w:type="dxa" w:w="9893"/>
            <w:shd w:fill="F9FBFB"/>
            <w:tcMar>
              <w:top w:w="100" w:type="dxa"/>
              <w:start w:w="100" w:type="dxa"/>
              <w:bottom w:w="100" w:type="dxa"/>
              <w:end w:w="100" w:type="dxa"/>
            </w:tcMar>
          </w:tcPr>
          <w:p>
            <w:r>
              <w:rPr>
                <w:rFonts w:ascii="Calibri" w:hAnsi="Calibri"/>
                <w:b/>
                <w:color w:val="507C82"/>
                <w:sz w:val="19"/>
              </w:rPr>
              <w:t>PROJECT-SPECIFIC INFORMATION</w:t>
            </w:r>
          </w:p>
          <w:p>
            <w:pPr>
              <w:pStyle w:val="Field"/>
            </w:pPr>
            <w:r>
              <w:rPr>
                <w:b/>
              </w:rPr>
              <w:t xml:space="preserve">Required phasing: </w:t>
            </w:r>
            <w:r>
              <w:t>[Insert.]</w:t>
            </w:r>
          </w:p>
          <w:p>
            <w:pPr>
              <w:pStyle w:val="Field"/>
            </w:pPr>
            <w:r>
              <w:rPr>
                <w:b/>
              </w:rPr>
              <w:t xml:space="preserve">Dependencies / access dates: </w:t>
            </w:r>
            <w:r>
              <w:t>[Insert.]</w:t>
            </w:r>
          </w:p>
          <w:p>
            <w:pPr>
              <w:pStyle w:val="Field"/>
            </w:pPr>
            <w:r>
              <w:rPr>
                <w:b/>
              </w:rPr>
              <w:t xml:space="preserve">Interfaces with Client work or other contractors: </w:t>
            </w:r>
            <w:r>
              <w:t>[Insert.]</w:t>
            </w:r>
          </w:p>
          <w:p>
            <w:pPr>
              <w:pStyle w:val="Field"/>
            </w:pPr>
            <w:r>
              <w:rPr>
                <w:b/>
              </w:rPr>
              <w:t xml:space="preserve">Temporary routes / decants / possessions: </w:t>
            </w:r>
            <w:r>
              <w:t>[Insert.]</w:t>
            </w:r>
          </w:p>
        </w:tc>
      </w:tr>
    </w:tbl>
    <w:p>
      <w:pPr>
        <w:spacing w:after="0"/>
      </w:pPr>
    </w:p>
    <w:p>
      <w:pPr>
        <w:pStyle w:val="Heading1"/>
      </w:pPr>
      <w:r>
        <w:t>17. Contractor design and temporary works</w:t>
      </w:r>
    </w:p>
    <w:tbl>
      <w:tblPr>
        <w:tblW w:type="auto" w:w="0"/>
        <w:jc w:val="center"/>
        <w:tblLayout w:type="fixed"/>
        <w:tblLook w:firstColumn="1" w:firstRow="1" w:lastColumn="0" w:lastRow="0" w:noHBand="0" w:noVBand="1" w:val="04A0"/>
      </w:tblPr>
      <w:tblGrid>
        <w:gridCol w:w="10080"/>
      </w:tblGrid>
      <w:tr>
        <w:tc>
          <w:tcPr>
            <w:tcW w:type="dxa" w:w="9893"/>
            <w:shd w:fill="F9FBFB"/>
            <w:tcMar>
              <w:top w:w="100" w:type="dxa"/>
              <w:start w:w="100" w:type="dxa"/>
              <w:bottom w:w="100" w:type="dxa"/>
              <w:end w:w="100" w:type="dxa"/>
            </w:tcMar>
          </w:tcPr>
          <w:p>
            <w:r>
              <w:rPr>
                <w:rFonts w:ascii="Calibri" w:hAnsi="Calibri"/>
                <w:b/>
                <w:color w:val="507C82"/>
                <w:sz w:val="19"/>
              </w:rPr>
              <w:t>PROJECT-SPECIFIC INFORMATION</w:t>
            </w:r>
          </w:p>
          <w:p>
            <w:pPr>
              <w:pStyle w:val="Field"/>
            </w:pPr>
            <w:r>
              <w:rPr>
                <w:b/>
              </w:rPr>
              <w:t xml:space="preserve">Known contractor-designed portions: </w:t>
            </w:r>
            <w:r>
              <w:t>[Insert.]</w:t>
            </w:r>
          </w:p>
          <w:p>
            <w:pPr>
              <w:pStyle w:val="Field"/>
            </w:pPr>
            <w:r>
              <w:rPr>
                <w:b/>
              </w:rPr>
              <w:t xml:space="preserve">Temporary works expected: </w:t>
            </w:r>
            <w:r>
              <w:t>[Scaffolds, propping, excavations, temporary roofs, lifting arrangements, etc.]</w:t>
            </w:r>
          </w:p>
          <w:p>
            <w:pPr>
              <w:pStyle w:val="Field"/>
            </w:pPr>
            <w:r>
              <w:rPr>
                <w:b/>
              </w:rPr>
              <w:t xml:space="preserve">Client / designer constraints affecting these: </w:t>
            </w:r>
            <w:r>
              <w:t>[Insert.]</w:t>
            </w:r>
          </w:p>
        </w:tc>
      </w:tr>
    </w:tbl>
    <w:p>
      <w:pPr>
        <w:spacing w:after="0"/>
      </w:pPr>
    </w:p>
    <w:p>
      <w:pPr>
        <w:pStyle w:val="Heading1"/>
      </w:pPr>
      <w:r>
        <w:t>18. Information gaps, assumptions and actions before construction</w:t>
      </w:r>
    </w:p>
    <w:tbl>
      <w:tblPr>
        <w:tblStyle w:val="TableGrid"/>
        <w:tblW w:type="auto" w:w="0"/>
        <w:jc w:val="center"/>
        <w:tblLayout w:type="fixed"/>
        <w:tblLook w:firstColumn="1" w:firstRow="1" w:lastColumn="0" w:lastRow="0" w:noHBand="0" w:noVBand="1" w:val="04A0"/>
      </w:tblPr>
      <w:tblGrid>
        <w:gridCol w:w="1979"/>
        <w:gridCol w:w="1979"/>
        <w:gridCol w:w="1979"/>
        <w:gridCol w:w="1979"/>
        <w:gridCol w:w="1979"/>
      </w:tblGrid>
      <w:tr>
        <w:trPr>
          <w:tblHeader w:val="true"/>
        </w:trPr>
        <w:tc>
          <w:tcPr>
            <w:tcW w:type="dxa" w:w="2952"/>
            <w:shd w:fill="27485A"/>
            <w:tcMar>
              <w:top w:w="60" w:type="dxa"/>
              <w:start w:w="70" w:type="dxa"/>
              <w:bottom w:w="60" w:type="dxa"/>
              <w:end w:w="70" w:type="dxa"/>
            </w:tcMar>
          </w:tcPr>
          <w:p>
            <w:r>
              <w:rPr>
                <w:rFonts w:ascii="Aptos" w:hAnsi="Aptos"/>
                <w:b/>
                <w:color w:val="FFFFFF"/>
                <w:sz w:val="16"/>
              </w:rPr>
              <w:t>Information gap / uncertainty</w:t>
            </w:r>
          </w:p>
        </w:tc>
        <w:tc>
          <w:tcPr>
            <w:tcW w:type="dxa" w:w="2304"/>
            <w:shd w:fill="27485A"/>
            <w:tcMar>
              <w:top w:w="60" w:type="dxa"/>
              <w:start w:w="70" w:type="dxa"/>
              <w:bottom w:w="60" w:type="dxa"/>
              <w:end w:w="70" w:type="dxa"/>
            </w:tcMar>
          </w:tcPr>
          <w:p>
            <w:r>
              <w:rPr>
                <w:rFonts w:ascii="Aptos" w:hAnsi="Aptos"/>
                <w:b/>
                <w:color w:val="FFFFFF"/>
                <w:sz w:val="16"/>
              </w:rPr>
              <w:t>Why it matters</w:t>
            </w:r>
          </w:p>
        </w:tc>
        <w:tc>
          <w:tcPr>
            <w:tcW w:type="dxa" w:w="2448"/>
            <w:shd w:fill="27485A"/>
            <w:tcMar>
              <w:top w:w="60" w:type="dxa"/>
              <w:start w:w="70" w:type="dxa"/>
              <w:bottom w:w="60" w:type="dxa"/>
              <w:end w:w="70" w:type="dxa"/>
            </w:tcMar>
          </w:tcPr>
          <w:p>
            <w:r>
              <w:rPr>
                <w:rFonts w:ascii="Aptos" w:hAnsi="Aptos"/>
                <w:b/>
                <w:color w:val="FFFFFF"/>
                <w:sz w:val="16"/>
              </w:rPr>
              <w:t>Action required</w:t>
            </w:r>
          </w:p>
        </w:tc>
        <w:tc>
          <w:tcPr>
            <w:tcW w:type="dxa" w:w="1224"/>
            <w:shd w:fill="27485A"/>
            <w:tcMar>
              <w:top w:w="60" w:type="dxa"/>
              <w:start w:w="70" w:type="dxa"/>
              <w:bottom w:w="60" w:type="dxa"/>
              <w:end w:w="70" w:type="dxa"/>
            </w:tcMar>
          </w:tcPr>
          <w:p>
            <w:r>
              <w:rPr>
                <w:rFonts w:ascii="Aptos" w:hAnsi="Aptos"/>
                <w:b/>
                <w:color w:val="FFFFFF"/>
                <w:sz w:val="16"/>
              </w:rPr>
              <w:t>Owner</w:t>
            </w:r>
          </w:p>
        </w:tc>
        <w:tc>
          <w:tcPr>
            <w:tcW w:type="dxa" w:w="1152"/>
            <w:shd w:fill="27485A"/>
            <w:tcMar>
              <w:top w:w="60" w:type="dxa"/>
              <w:start w:w="70" w:type="dxa"/>
              <w:bottom w:w="60" w:type="dxa"/>
              <w:end w:w="70" w:type="dxa"/>
            </w:tcMar>
          </w:tcPr>
          <w:p>
            <w:r>
              <w:rPr>
                <w:rFonts w:ascii="Aptos" w:hAnsi="Aptos"/>
                <w:b/>
                <w:color w:val="FFFFFF"/>
                <w:sz w:val="16"/>
              </w:rPr>
              <w:t>Required by</w:t>
            </w:r>
          </w:p>
        </w:tc>
      </w:tr>
      <w:tr>
        <w:tc>
          <w:tcPr>
            <w:tcW w:type="dxa" w:w="2952"/>
            <w:tcMar>
              <w:top w:w="70" w:type="dxa"/>
              <w:start w:w="70" w:type="dxa"/>
              <w:bottom w:w="70" w:type="dxa"/>
              <w:end w:w="70" w:type="dxa"/>
            </w:tcMar>
            <w:vAlign w:val="top"/>
          </w:tcPr>
          <w:p>
            <w:pPr>
              <w:spacing w:after="0"/>
            </w:pPr>
          </w:p>
        </w:tc>
        <w:tc>
          <w:tcPr>
            <w:tcW w:type="dxa" w:w="2304"/>
            <w:tcMar>
              <w:top w:w="70" w:type="dxa"/>
              <w:start w:w="70" w:type="dxa"/>
              <w:bottom w:w="70" w:type="dxa"/>
              <w:end w:w="70" w:type="dxa"/>
            </w:tcMar>
            <w:vAlign w:val="top"/>
          </w:tcPr>
          <w:p>
            <w:pPr>
              <w:spacing w:after="0"/>
            </w:pPr>
          </w:p>
        </w:tc>
        <w:tc>
          <w:tcPr>
            <w:tcW w:type="dxa" w:w="2448"/>
            <w:tcMar>
              <w:top w:w="70" w:type="dxa"/>
              <w:start w:w="70" w:type="dxa"/>
              <w:bottom w:w="70" w:type="dxa"/>
              <w:end w:w="70" w:type="dxa"/>
            </w:tcMar>
            <w:vAlign w:val="top"/>
          </w:tcPr>
          <w:p>
            <w:pPr>
              <w:spacing w:after="0"/>
            </w:pPr>
          </w:p>
        </w:tc>
        <w:tc>
          <w:tcPr>
            <w:tcW w:type="dxa" w:w="12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r>
      <w:tr>
        <w:tc>
          <w:tcPr>
            <w:tcW w:type="dxa" w:w="2952"/>
            <w:tcMar>
              <w:top w:w="70" w:type="dxa"/>
              <w:start w:w="70" w:type="dxa"/>
              <w:bottom w:w="70" w:type="dxa"/>
              <w:end w:w="70" w:type="dxa"/>
            </w:tcMar>
            <w:vAlign w:val="top"/>
          </w:tcPr>
          <w:p>
            <w:pPr>
              <w:spacing w:after="0"/>
            </w:pPr>
          </w:p>
        </w:tc>
        <w:tc>
          <w:tcPr>
            <w:tcW w:type="dxa" w:w="2304"/>
            <w:tcMar>
              <w:top w:w="70" w:type="dxa"/>
              <w:start w:w="70" w:type="dxa"/>
              <w:bottom w:w="70" w:type="dxa"/>
              <w:end w:w="70" w:type="dxa"/>
            </w:tcMar>
            <w:vAlign w:val="top"/>
          </w:tcPr>
          <w:p>
            <w:pPr>
              <w:spacing w:after="0"/>
            </w:pPr>
          </w:p>
        </w:tc>
        <w:tc>
          <w:tcPr>
            <w:tcW w:type="dxa" w:w="2448"/>
            <w:tcMar>
              <w:top w:w="70" w:type="dxa"/>
              <w:start w:w="70" w:type="dxa"/>
              <w:bottom w:w="70" w:type="dxa"/>
              <w:end w:w="70" w:type="dxa"/>
            </w:tcMar>
            <w:vAlign w:val="top"/>
          </w:tcPr>
          <w:p>
            <w:pPr>
              <w:spacing w:after="0"/>
            </w:pPr>
          </w:p>
        </w:tc>
        <w:tc>
          <w:tcPr>
            <w:tcW w:type="dxa" w:w="12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r>
      <w:tr>
        <w:tc>
          <w:tcPr>
            <w:tcW w:type="dxa" w:w="2952"/>
            <w:tcMar>
              <w:top w:w="70" w:type="dxa"/>
              <w:start w:w="70" w:type="dxa"/>
              <w:bottom w:w="70" w:type="dxa"/>
              <w:end w:w="70" w:type="dxa"/>
            </w:tcMar>
            <w:vAlign w:val="top"/>
          </w:tcPr>
          <w:p>
            <w:pPr>
              <w:spacing w:after="0"/>
            </w:pPr>
          </w:p>
        </w:tc>
        <w:tc>
          <w:tcPr>
            <w:tcW w:type="dxa" w:w="2304"/>
            <w:tcMar>
              <w:top w:w="70" w:type="dxa"/>
              <w:start w:w="70" w:type="dxa"/>
              <w:bottom w:w="70" w:type="dxa"/>
              <w:end w:w="70" w:type="dxa"/>
            </w:tcMar>
            <w:vAlign w:val="top"/>
          </w:tcPr>
          <w:p>
            <w:pPr>
              <w:spacing w:after="0"/>
            </w:pPr>
          </w:p>
        </w:tc>
        <w:tc>
          <w:tcPr>
            <w:tcW w:type="dxa" w:w="2448"/>
            <w:tcMar>
              <w:top w:w="70" w:type="dxa"/>
              <w:start w:w="70" w:type="dxa"/>
              <w:bottom w:w="70" w:type="dxa"/>
              <w:end w:w="70" w:type="dxa"/>
            </w:tcMar>
            <w:vAlign w:val="top"/>
          </w:tcPr>
          <w:p>
            <w:pPr>
              <w:spacing w:after="0"/>
            </w:pPr>
          </w:p>
        </w:tc>
        <w:tc>
          <w:tcPr>
            <w:tcW w:type="dxa" w:w="12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r>
      <w:tr>
        <w:tc>
          <w:tcPr>
            <w:tcW w:type="dxa" w:w="2952"/>
            <w:tcMar>
              <w:top w:w="70" w:type="dxa"/>
              <w:start w:w="70" w:type="dxa"/>
              <w:bottom w:w="70" w:type="dxa"/>
              <w:end w:w="70" w:type="dxa"/>
            </w:tcMar>
            <w:vAlign w:val="top"/>
          </w:tcPr>
          <w:p>
            <w:pPr>
              <w:spacing w:after="0"/>
            </w:pPr>
          </w:p>
        </w:tc>
        <w:tc>
          <w:tcPr>
            <w:tcW w:type="dxa" w:w="2304"/>
            <w:tcMar>
              <w:top w:w="70" w:type="dxa"/>
              <w:start w:w="70" w:type="dxa"/>
              <w:bottom w:w="70" w:type="dxa"/>
              <w:end w:w="70" w:type="dxa"/>
            </w:tcMar>
            <w:vAlign w:val="top"/>
          </w:tcPr>
          <w:p>
            <w:pPr>
              <w:spacing w:after="0"/>
            </w:pPr>
          </w:p>
        </w:tc>
        <w:tc>
          <w:tcPr>
            <w:tcW w:type="dxa" w:w="2448"/>
            <w:tcMar>
              <w:top w:w="70" w:type="dxa"/>
              <w:start w:w="70" w:type="dxa"/>
              <w:bottom w:w="70" w:type="dxa"/>
              <w:end w:w="70" w:type="dxa"/>
            </w:tcMar>
            <w:vAlign w:val="top"/>
          </w:tcPr>
          <w:p>
            <w:pPr>
              <w:spacing w:after="0"/>
            </w:pPr>
          </w:p>
        </w:tc>
        <w:tc>
          <w:tcPr>
            <w:tcW w:type="dxa" w:w="12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r>
      <w:tr>
        <w:tc>
          <w:tcPr>
            <w:tcW w:type="dxa" w:w="2952"/>
            <w:tcMar>
              <w:top w:w="70" w:type="dxa"/>
              <w:start w:w="70" w:type="dxa"/>
              <w:bottom w:w="70" w:type="dxa"/>
              <w:end w:w="70" w:type="dxa"/>
            </w:tcMar>
            <w:vAlign w:val="top"/>
          </w:tcPr>
          <w:p>
            <w:pPr>
              <w:spacing w:after="0"/>
            </w:pPr>
          </w:p>
        </w:tc>
        <w:tc>
          <w:tcPr>
            <w:tcW w:type="dxa" w:w="2304"/>
            <w:tcMar>
              <w:top w:w="70" w:type="dxa"/>
              <w:start w:w="70" w:type="dxa"/>
              <w:bottom w:w="70" w:type="dxa"/>
              <w:end w:w="70" w:type="dxa"/>
            </w:tcMar>
            <w:vAlign w:val="top"/>
          </w:tcPr>
          <w:p>
            <w:pPr>
              <w:spacing w:after="0"/>
            </w:pPr>
          </w:p>
        </w:tc>
        <w:tc>
          <w:tcPr>
            <w:tcW w:type="dxa" w:w="2448"/>
            <w:tcMar>
              <w:top w:w="70" w:type="dxa"/>
              <w:start w:w="70" w:type="dxa"/>
              <w:bottom w:w="70" w:type="dxa"/>
              <w:end w:w="70" w:type="dxa"/>
            </w:tcMar>
            <w:vAlign w:val="top"/>
          </w:tcPr>
          <w:p>
            <w:pPr>
              <w:spacing w:after="0"/>
            </w:pPr>
          </w:p>
        </w:tc>
        <w:tc>
          <w:tcPr>
            <w:tcW w:type="dxa" w:w="12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r>
      <w:tr>
        <w:tc>
          <w:tcPr>
            <w:tcW w:type="dxa" w:w="2952"/>
            <w:tcMar>
              <w:top w:w="70" w:type="dxa"/>
              <w:start w:w="70" w:type="dxa"/>
              <w:bottom w:w="70" w:type="dxa"/>
              <w:end w:w="70" w:type="dxa"/>
            </w:tcMar>
            <w:vAlign w:val="top"/>
          </w:tcPr>
          <w:p>
            <w:pPr>
              <w:spacing w:after="0"/>
            </w:pPr>
          </w:p>
        </w:tc>
        <w:tc>
          <w:tcPr>
            <w:tcW w:type="dxa" w:w="2304"/>
            <w:tcMar>
              <w:top w:w="70" w:type="dxa"/>
              <w:start w:w="70" w:type="dxa"/>
              <w:bottom w:w="70" w:type="dxa"/>
              <w:end w:w="70" w:type="dxa"/>
            </w:tcMar>
            <w:vAlign w:val="top"/>
          </w:tcPr>
          <w:p>
            <w:pPr>
              <w:spacing w:after="0"/>
            </w:pPr>
          </w:p>
        </w:tc>
        <w:tc>
          <w:tcPr>
            <w:tcW w:type="dxa" w:w="2448"/>
            <w:tcMar>
              <w:top w:w="70" w:type="dxa"/>
              <w:start w:w="70" w:type="dxa"/>
              <w:bottom w:w="70" w:type="dxa"/>
              <w:end w:w="70" w:type="dxa"/>
            </w:tcMar>
            <w:vAlign w:val="top"/>
          </w:tcPr>
          <w:p>
            <w:pPr>
              <w:spacing w:after="0"/>
            </w:pPr>
          </w:p>
        </w:tc>
        <w:tc>
          <w:tcPr>
            <w:tcW w:type="dxa" w:w="12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r>
      <w:tr>
        <w:tc>
          <w:tcPr>
            <w:tcW w:type="dxa" w:w="2952"/>
            <w:tcMar>
              <w:top w:w="70" w:type="dxa"/>
              <w:start w:w="70" w:type="dxa"/>
              <w:bottom w:w="70" w:type="dxa"/>
              <w:end w:w="70" w:type="dxa"/>
            </w:tcMar>
            <w:vAlign w:val="top"/>
          </w:tcPr>
          <w:p>
            <w:pPr>
              <w:spacing w:after="0"/>
            </w:pPr>
          </w:p>
        </w:tc>
        <w:tc>
          <w:tcPr>
            <w:tcW w:type="dxa" w:w="2304"/>
            <w:tcMar>
              <w:top w:w="70" w:type="dxa"/>
              <w:start w:w="70" w:type="dxa"/>
              <w:bottom w:w="70" w:type="dxa"/>
              <w:end w:w="70" w:type="dxa"/>
            </w:tcMar>
            <w:vAlign w:val="top"/>
          </w:tcPr>
          <w:p>
            <w:pPr>
              <w:spacing w:after="0"/>
            </w:pPr>
          </w:p>
        </w:tc>
        <w:tc>
          <w:tcPr>
            <w:tcW w:type="dxa" w:w="2448"/>
            <w:tcMar>
              <w:top w:w="70" w:type="dxa"/>
              <w:start w:w="70" w:type="dxa"/>
              <w:bottom w:w="70" w:type="dxa"/>
              <w:end w:w="70" w:type="dxa"/>
            </w:tcMar>
            <w:vAlign w:val="top"/>
          </w:tcPr>
          <w:p>
            <w:pPr>
              <w:spacing w:after="0"/>
            </w:pPr>
          </w:p>
        </w:tc>
        <w:tc>
          <w:tcPr>
            <w:tcW w:type="dxa" w:w="12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r>
      <w:tr>
        <w:tc>
          <w:tcPr>
            <w:tcW w:type="dxa" w:w="2952"/>
            <w:tcMar>
              <w:top w:w="70" w:type="dxa"/>
              <w:start w:w="70" w:type="dxa"/>
              <w:bottom w:w="70" w:type="dxa"/>
              <w:end w:w="70" w:type="dxa"/>
            </w:tcMar>
            <w:vAlign w:val="top"/>
          </w:tcPr>
          <w:p>
            <w:pPr>
              <w:spacing w:after="0"/>
            </w:pPr>
          </w:p>
        </w:tc>
        <w:tc>
          <w:tcPr>
            <w:tcW w:type="dxa" w:w="2304"/>
            <w:tcMar>
              <w:top w:w="70" w:type="dxa"/>
              <w:start w:w="70" w:type="dxa"/>
              <w:bottom w:w="70" w:type="dxa"/>
              <w:end w:w="70" w:type="dxa"/>
            </w:tcMar>
            <w:vAlign w:val="top"/>
          </w:tcPr>
          <w:p>
            <w:pPr>
              <w:spacing w:after="0"/>
            </w:pPr>
          </w:p>
        </w:tc>
        <w:tc>
          <w:tcPr>
            <w:tcW w:type="dxa" w:w="2448"/>
            <w:tcMar>
              <w:top w:w="70" w:type="dxa"/>
              <w:start w:w="70" w:type="dxa"/>
              <w:bottom w:w="70" w:type="dxa"/>
              <w:end w:w="70" w:type="dxa"/>
            </w:tcMar>
            <w:vAlign w:val="top"/>
          </w:tcPr>
          <w:p>
            <w:pPr>
              <w:spacing w:after="0"/>
            </w:pPr>
          </w:p>
        </w:tc>
        <w:tc>
          <w:tcPr>
            <w:tcW w:type="dxa" w:w="1224"/>
            <w:tcMar>
              <w:top w:w="70" w:type="dxa"/>
              <w:start w:w="70" w:type="dxa"/>
              <w:bottom w:w="70" w:type="dxa"/>
              <w:end w:w="70" w:type="dxa"/>
            </w:tcMar>
            <w:vAlign w:val="top"/>
          </w:tcPr>
          <w:p>
            <w:pPr>
              <w:spacing w:after="0"/>
            </w:pPr>
          </w:p>
        </w:tc>
        <w:tc>
          <w:tcPr>
            <w:tcW w:type="dxa" w:w="1152"/>
            <w:tcMar>
              <w:top w:w="70" w:type="dxa"/>
              <w:start w:w="70" w:type="dxa"/>
              <w:bottom w:w="70" w:type="dxa"/>
              <w:end w:w="70" w:type="dxa"/>
            </w:tcMar>
            <w:vAlign w:val="top"/>
          </w:tcPr>
          <w:p>
            <w:pPr>
              <w:spacing w:after="0"/>
            </w:pPr>
          </w:p>
        </w:tc>
      </w:tr>
    </w:tbl>
    <w:p>
      <w:pPr>
        <w:spacing w:after="0"/>
      </w:pPr>
    </w:p>
    <w:p>
      <w:pPr>
        <w:pStyle w:val="Heading1"/>
      </w:pPr>
      <w:r>
        <w:t>19. Health and Safety File / handover information</w:t>
      </w:r>
    </w:p>
    <w:tbl>
      <w:tblPr>
        <w:tblW w:type="auto" w:w="0"/>
        <w:jc w:val="center"/>
        <w:tblLayout w:type="fixed"/>
        <w:tblLook w:firstColumn="1" w:firstRow="1" w:lastColumn="0" w:lastRow="0" w:noHBand="0" w:noVBand="1" w:val="04A0"/>
      </w:tblPr>
      <w:tblGrid>
        <w:gridCol w:w="10080"/>
      </w:tblGrid>
      <w:tr>
        <w:tc>
          <w:tcPr>
            <w:tcW w:type="dxa" w:w="9893"/>
            <w:shd w:fill="507C82"/>
            <w:tcMar>
              <w:top w:w="70" w:type="dxa"/>
              <w:start w:w="100" w:type="dxa"/>
              <w:bottom w:w="70" w:type="dxa"/>
              <w:end w:w="100" w:type="dxa"/>
            </w:tcMar>
          </w:tcPr>
          <w:p>
            <w:r>
              <w:rPr>
                <w:rFonts w:ascii="Calibri" w:hAnsi="Calibri"/>
                <w:b/>
                <w:color w:val="FFFFFF"/>
                <w:sz w:val="18"/>
              </w:rPr>
              <w:t>STANDARD CLIENT / SITE TEXT — HANDOVER INFORMATION</w:t>
            </w:r>
          </w:p>
        </w:tc>
      </w:tr>
      <w:tr>
        <w:tc>
          <w:tcPr>
            <w:tcW w:type="dxa" w:w="9893"/>
            <w:shd w:fill="F4F4F2"/>
            <w:tcMar>
              <w:top w:w="100" w:type="dxa"/>
              <w:start w:w="100" w:type="dxa"/>
              <w:bottom w:w="100" w:type="dxa"/>
              <w:end w:w="100" w:type="dxa"/>
            </w:tcMar>
          </w:tcPr>
          <w:p>
            <w:pPr/>
            <w:r>
              <w:t>Information necessary for the safe future use, maintenance, alteration and demolition of the completed work is to be identified and assembled as the project progresses rather than left until completion. The project-specific requirements are to be coordinated with the Principal Designer and Client.</w:t>
            </w:r>
          </w:p>
          <w:p>
            <w:pPr>
              <w:pStyle w:val="Guidance"/>
            </w:pPr>
            <w:r>
              <w:t>Review this standard wording for every project and amend only where the project/site arrangements differ.</w:t>
            </w:r>
          </w:p>
        </w:tc>
      </w:tr>
    </w:tbl>
    <w:p>
      <w:pPr>
        <w:spacing w:after="0"/>
      </w:pPr>
    </w:p>
    <w:tbl>
      <w:tblPr>
        <w:tblW w:type="auto" w:w="0"/>
        <w:jc w:val="center"/>
        <w:tblLayout w:type="fixed"/>
        <w:tblLook w:firstColumn="1" w:firstRow="1" w:lastColumn="0" w:lastRow="0" w:noHBand="0" w:noVBand="1" w:val="04A0"/>
      </w:tblPr>
      <w:tblGrid>
        <w:gridCol w:w="10080"/>
      </w:tblGrid>
      <w:tr>
        <w:tc>
          <w:tcPr>
            <w:tcW w:type="dxa" w:w="9893"/>
            <w:shd w:fill="F9FBFB"/>
            <w:tcMar>
              <w:top w:w="100" w:type="dxa"/>
              <w:start w:w="100" w:type="dxa"/>
              <w:bottom w:w="100" w:type="dxa"/>
              <w:end w:w="100" w:type="dxa"/>
            </w:tcMar>
          </w:tcPr>
          <w:p>
            <w:r>
              <w:rPr>
                <w:rFonts w:ascii="Calibri" w:hAnsi="Calibri"/>
                <w:b/>
                <w:color w:val="507C82"/>
                <w:sz w:val="19"/>
              </w:rPr>
              <w:t>PROJECT-SPECIFIC INFORMATION</w:t>
            </w:r>
          </w:p>
          <w:p>
            <w:pPr>
              <w:pStyle w:val="Field"/>
            </w:pPr>
            <w:r>
              <w:rPr>
                <w:b/>
              </w:rPr>
              <w:t xml:space="preserve">Client file / O&amp;M requirements: </w:t>
            </w:r>
            <w:r>
              <w:t>[System, format, naming, asset data requirements.]</w:t>
            </w:r>
          </w:p>
          <w:p>
            <w:pPr>
              <w:pStyle w:val="Field"/>
            </w:pPr>
            <w:r>
              <w:rPr>
                <w:b/>
              </w:rPr>
              <w:t xml:space="preserve">Specific information to capture: </w:t>
            </w:r>
            <w:r>
              <w:t>[Access, residual risks, specialist systems, concealed services, etc.]</w:t>
            </w:r>
          </w:p>
        </w:tc>
      </w:tr>
    </w:tbl>
    <w:p>
      <w:pPr>
        <w:spacing w:after="0"/>
      </w:pPr>
    </w:p>
    <w:p>
      <w:pPr>
        <w:pStyle w:val="Heading1"/>
      </w:pPr>
      <w:r>
        <w:t>20. Supporting information issued with this PCI</w:t>
      </w:r>
    </w:p>
    <w:tbl>
      <w:tblPr>
        <w:tblStyle w:val="TableGrid"/>
        <w:tblW w:type="auto" w:w="0"/>
        <w:jc w:val="center"/>
        <w:tblLayout w:type="fixed"/>
        <w:tblLook w:firstColumn="1" w:firstRow="1" w:lastColumn="0" w:lastRow="0" w:noHBand="0" w:noVBand="1" w:val="04A0"/>
      </w:tblPr>
      <w:tblGrid>
        <w:gridCol w:w="1979"/>
        <w:gridCol w:w="1979"/>
        <w:gridCol w:w="1979"/>
        <w:gridCol w:w="1979"/>
        <w:gridCol w:w="1979"/>
      </w:tblGrid>
      <w:tr>
        <w:trPr>
          <w:tblHeader w:val="true"/>
        </w:trPr>
        <w:tc>
          <w:tcPr>
            <w:tcW w:type="dxa" w:w="1152"/>
            <w:shd w:fill="27485A"/>
            <w:tcMar>
              <w:top w:w="60" w:type="dxa"/>
              <w:start w:w="70" w:type="dxa"/>
              <w:bottom w:w="60" w:type="dxa"/>
              <w:end w:w="70" w:type="dxa"/>
            </w:tcMar>
          </w:tcPr>
          <w:p>
            <w:r>
              <w:rPr>
                <w:rFonts w:ascii="Aptos" w:hAnsi="Aptos"/>
                <w:b/>
                <w:color w:val="FFFFFF"/>
                <w:sz w:val="16"/>
              </w:rPr>
              <w:t>Reference</w:t>
            </w:r>
          </w:p>
        </w:tc>
        <w:tc>
          <w:tcPr>
            <w:tcW w:type="dxa" w:w="3600"/>
            <w:shd w:fill="27485A"/>
            <w:tcMar>
              <w:top w:w="60" w:type="dxa"/>
              <w:start w:w="70" w:type="dxa"/>
              <w:bottom w:w="60" w:type="dxa"/>
              <w:end w:w="70" w:type="dxa"/>
            </w:tcMar>
          </w:tcPr>
          <w:p>
            <w:r>
              <w:rPr>
                <w:rFonts w:ascii="Aptos" w:hAnsi="Aptos"/>
                <w:b/>
                <w:color w:val="FFFFFF"/>
                <w:sz w:val="16"/>
              </w:rPr>
              <w:t>Document / drawing</w:t>
            </w:r>
          </w:p>
        </w:tc>
        <w:tc>
          <w:tcPr>
            <w:tcW w:type="dxa" w:w="2016"/>
            <w:shd w:fill="27485A"/>
            <w:tcMar>
              <w:top w:w="60" w:type="dxa"/>
              <w:start w:w="70" w:type="dxa"/>
              <w:bottom w:w="60" w:type="dxa"/>
              <w:end w:w="70" w:type="dxa"/>
            </w:tcMar>
          </w:tcPr>
          <w:p>
            <w:r>
              <w:rPr>
                <w:rFonts w:ascii="Aptos" w:hAnsi="Aptos"/>
                <w:b/>
                <w:color w:val="FFFFFF"/>
                <w:sz w:val="16"/>
              </w:rPr>
              <w:t>Author / originator</w:t>
            </w:r>
          </w:p>
        </w:tc>
        <w:tc>
          <w:tcPr>
            <w:tcW w:type="dxa" w:w="1512"/>
            <w:shd w:fill="27485A"/>
            <w:tcMar>
              <w:top w:w="60" w:type="dxa"/>
              <w:start w:w="70" w:type="dxa"/>
              <w:bottom w:w="60" w:type="dxa"/>
              <w:end w:w="70" w:type="dxa"/>
            </w:tcMar>
          </w:tcPr>
          <w:p>
            <w:r>
              <w:rPr>
                <w:rFonts w:ascii="Aptos" w:hAnsi="Aptos"/>
                <w:b/>
                <w:color w:val="FFFFFF"/>
                <w:sz w:val="16"/>
              </w:rPr>
              <w:t>Revision / date</w:t>
            </w:r>
          </w:p>
        </w:tc>
        <w:tc>
          <w:tcPr>
            <w:tcW w:type="dxa" w:w="1800"/>
            <w:shd w:fill="27485A"/>
            <w:tcMar>
              <w:top w:w="60" w:type="dxa"/>
              <w:start w:w="70" w:type="dxa"/>
              <w:bottom w:w="60" w:type="dxa"/>
              <w:end w:w="70" w:type="dxa"/>
            </w:tcMar>
          </w:tcPr>
          <w:p>
            <w:r>
              <w:rPr>
                <w:rFonts w:ascii="Aptos" w:hAnsi="Aptos"/>
                <w:b/>
                <w:color w:val="FFFFFF"/>
                <w:sz w:val="16"/>
              </w:rPr>
              <w:t>Notes</w:t>
            </w:r>
          </w:p>
        </w:tc>
      </w:tr>
      <w:tr>
        <w:tc>
          <w:tcPr>
            <w:tcW w:type="dxa" w:w="1152"/>
            <w:tcMar>
              <w:top w:w="70" w:type="dxa"/>
              <w:start w:w="70" w:type="dxa"/>
              <w:bottom w:w="70" w:type="dxa"/>
              <w:end w:w="70" w:type="dxa"/>
            </w:tcMar>
            <w:vAlign w:val="top"/>
          </w:tcPr>
          <w:p>
            <w:pPr>
              <w:spacing w:after="0"/>
            </w:pPr>
          </w:p>
        </w:tc>
        <w:tc>
          <w:tcPr>
            <w:tcW w:type="dxa" w:w="3600"/>
            <w:tcMar>
              <w:top w:w="70" w:type="dxa"/>
              <w:start w:w="70" w:type="dxa"/>
              <w:bottom w:w="70" w:type="dxa"/>
              <w:end w:w="70" w:type="dxa"/>
            </w:tcMar>
            <w:vAlign w:val="top"/>
          </w:tcPr>
          <w:p>
            <w:pPr>
              <w:spacing w:after="0"/>
            </w:pPr>
          </w:p>
        </w:tc>
        <w:tc>
          <w:tcPr>
            <w:tcW w:type="dxa" w:w="2016"/>
            <w:tcMar>
              <w:top w:w="70" w:type="dxa"/>
              <w:start w:w="70" w:type="dxa"/>
              <w:bottom w:w="70" w:type="dxa"/>
              <w:end w:w="70" w:type="dxa"/>
            </w:tcMar>
            <w:vAlign w:val="top"/>
          </w:tcPr>
          <w:p>
            <w:pPr>
              <w:spacing w:after="0"/>
            </w:pPr>
          </w:p>
        </w:tc>
        <w:tc>
          <w:tcPr>
            <w:tcW w:type="dxa" w:w="1512"/>
            <w:tcMar>
              <w:top w:w="70" w:type="dxa"/>
              <w:start w:w="70" w:type="dxa"/>
              <w:bottom w:w="70" w:type="dxa"/>
              <w:end w:w="70" w:type="dxa"/>
            </w:tcMar>
            <w:vAlign w:val="top"/>
          </w:tcPr>
          <w:p>
            <w:pPr>
              <w:spacing w:after="0"/>
            </w:pPr>
          </w:p>
        </w:tc>
        <w:tc>
          <w:tcPr>
            <w:tcW w:type="dxa" w:w="1800"/>
            <w:tcMar>
              <w:top w:w="70" w:type="dxa"/>
              <w:start w:w="70" w:type="dxa"/>
              <w:bottom w:w="70" w:type="dxa"/>
              <w:end w:w="70" w:type="dxa"/>
            </w:tcMar>
            <w:vAlign w:val="top"/>
          </w:tcPr>
          <w:p>
            <w:pPr>
              <w:spacing w:after="0"/>
            </w:pPr>
          </w:p>
        </w:tc>
      </w:tr>
      <w:tr>
        <w:tc>
          <w:tcPr>
            <w:tcW w:type="dxa" w:w="1152"/>
            <w:tcMar>
              <w:top w:w="70" w:type="dxa"/>
              <w:start w:w="70" w:type="dxa"/>
              <w:bottom w:w="70" w:type="dxa"/>
              <w:end w:w="70" w:type="dxa"/>
            </w:tcMar>
            <w:vAlign w:val="top"/>
          </w:tcPr>
          <w:p>
            <w:pPr>
              <w:spacing w:after="0"/>
            </w:pPr>
          </w:p>
        </w:tc>
        <w:tc>
          <w:tcPr>
            <w:tcW w:type="dxa" w:w="3600"/>
            <w:tcMar>
              <w:top w:w="70" w:type="dxa"/>
              <w:start w:w="70" w:type="dxa"/>
              <w:bottom w:w="70" w:type="dxa"/>
              <w:end w:w="70" w:type="dxa"/>
            </w:tcMar>
            <w:vAlign w:val="top"/>
          </w:tcPr>
          <w:p>
            <w:pPr>
              <w:spacing w:after="0"/>
            </w:pPr>
          </w:p>
        </w:tc>
        <w:tc>
          <w:tcPr>
            <w:tcW w:type="dxa" w:w="2016"/>
            <w:tcMar>
              <w:top w:w="70" w:type="dxa"/>
              <w:start w:w="70" w:type="dxa"/>
              <w:bottom w:w="70" w:type="dxa"/>
              <w:end w:w="70" w:type="dxa"/>
            </w:tcMar>
            <w:vAlign w:val="top"/>
          </w:tcPr>
          <w:p>
            <w:pPr>
              <w:spacing w:after="0"/>
            </w:pPr>
          </w:p>
        </w:tc>
        <w:tc>
          <w:tcPr>
            <w:tcW w:type="dxa" w:w="1512"/>
            <w:tcMar>
              <w:top w:w="70" w:type="dxa"/>
              <w:start w:w="70" w:type="dxa"/>
              <w:bottom w:w="70" w:type="dxa"/>
              <w:end w:w="70" w:type="dxa"/>
            </w:tcMar>
            <w:vAlign w:val="top"/>
          </w:tcPr>
          <w:p>
            <w:pPr>
              <w:spacing w:after="0"/>
            </w:pPr>
          </w:p>
        </w:tc>
        <w:tc>
          <w:tcPr>
            <w:tcW w:type="dxa" w:w="1800"/>
            <w:tcMar>
              <w:top w:w="70" w:type="dxa"/>
              <w:start w:w="70" w:type="dxa"/>
              <w:bottom w:w="70" w:type="dxa"/>
              <w:end w:w="70" w:type="dxa"/>
            </w:tcMar>
            <w:vAlign w:val="top"/>
          </w:tcPr>
          <w:p>
            <w:pPr>
              <w:spacing w:after="0"/>
            </w:pPr>
          </w:p>
        </w:tc>
      </w:tr>
      <w:tr>
        <w:tc>
          <w:tcPr>
            <w:tcW w:type="dxa" w:w="1152"/>
            <w:tcMar>
              <w:top w:w="70" w:type="dxa"/>
              <w:start w:w="70" w:type="dxa"/>
              <w:bottom w:w="70" w:type="dxa"/>
              <w:end w:w="70" w:type="dxa"/>
            </w:tcMar>
            <w:vAlign w:val="top"/>
          </w:tcPr>
          <w:p>
            <w:pPr>
              <w:spacing w:after="0"/>
            </w:pPr>
          </w:p>
        </w:tc>
        <w:tc>
          <w:tcPr>
            <w:tcW w:type="dxa" w:w="3600"/>
            <w:tcMar>
              <w:top w:w="70" w:type="dxa"/>
              <w:start w:w="70" w:type="dxa"/>
              <w:bottom w:w="70" w:type="dxa"/>
              <w:end w:w="70" w:type="dxa"/>
            </w:tcMar>
            <w:vAlign w:val="top"/>
          </w:tcPr>
          <w:p>
            <w:pPr>
              <w:spacing w:after="0"/>
            </w:pPr>
          </w:p>
        </w:tc>
        <w:tc>
          <w:tcPr>
            <w:tcW w:type="dxa" w:w="2016"/>
            <w:tcMar>
              <w:top w:w="70" w:type="dxa"/>
              <w:start w:w="70" w:type="dxa"/>
              <w:bottom w:w="70" w:type="dxa"/>
              <w:end w:w="70" w:type="dxa"/>
            </w:tcMar>
            <w:vAlign w:val="top"/>
          </w:tcPr>
          <w:p>
            <w:pPr>
              <w:spacing w:after="0"/>
            </w:pPr>
          </w:p>
        </w:tc>
        <w:tc>
          <w:tcPr>
            <w:tcW w:type="dxa" w:w="1512"/>
            <w:tcMar>
              <w:top w:w="70" w:type="dxa"/>
              <w:start w:w="70" w:type="dxa"/>
              <w:bottom w:w="70" w:type="dxa"/>
              <w:end w:w="70" w:type="dxa"/>
            </w:tcMar>
            <w:vAlign w:val="top"/>
          </w:tcPr>
          <w:p>
            <w:pPr>
              <w:spacing w:after="0"/>
            </w:pPr>
          </w:p>
        </w:tc>
        <w:tc>
          <w:tcPr>
            <w:tcW w:type="dxa" w:w="1800"/>
            <w:tcMar>
              <w:top w:w="70" w:type="dxa"/>
              <w:start w:w="70" w:type="dxa"/>
              <w:bottom w:w="70" w:type="dxa"/>
              <w:end w:w="70" w:type="dxa"/>
            </w:tcMar>
            <w:vAlign w:val="top"/>
          </w:tcPr>
          <w:p>
            <w:pPr>
              <w:spacing w:after="0"/>
            </w:pPr>
          </w:p>
        </w:tc>
      </w:tr>
      <w:tr>
        <w:tc>
          <w:tcPr>
            <w:tcW w:type="dxa" w:w="1152"/>
            <w:tcMar>
              <w:top w:w="70" w:type="dxa"/>
              <w:start w:w="70" w:type="dxa"/>
              <w:bottom w:w="70" w:type="dxa"/>
              <w:end w:w="70" w:type="dxa"/>
            </w:tcMar>
            <w:vAlign w:val="top"/>
          </w:tcPr>
          <w:p>
            <w:pPr>
              <w:spacing w:after="0"/>
            </w:pPr>
          </w:p>
        </w:tc>
        <w:tc>
          <w:tcPr>
            <w:tcW w:type="dxa" w:w="3600"/>
            <w:tcMar>
              <w:top w:w="70" w:type="dxa"/>
              <w:start w:w="70" w:type="dxa"/>
              <w:bottom w:w="70" w:type="dxa"/>
              <w:end w:w="70" w:type="dxa"/>
            </w:tcMar>
            <w:vAlign w:val="top"/>
          </w:tcPr>
          <w:p>
            <w:pPr>
              <w:spacing w:after="0"/>
            </w:pPr>
          </w:p>
        </w:tc>
        <w:tc>
          <w:tcPr>
            <w:tcW w:type="dxa" w:w="2016"/>
            <w:tcMar>
              <w:top w:w="70" w:type="dxa"/>
              <w:start w:w="70" w:type="dxa"/>
              <w:bottom w:w="70" w:type="dxa"/>
              <w:end w:w="70" w:type="dxa"/>
            </w:tcMar>
            <w:vAlign w:val="top"/>
          </w:tcPr>
          <w:p>
            <w:pPr>
              <w:spacing w:after="0"/>
            </w:pPr>
          </w:p>
        </w:tc>
        <w:tc>
          <w:tcPr>
            <w:tcW w:type="dxa" w:w="1512"/>
            <w:tcMar>
              <w:top w:w="70" w:type="dxa"/>
              <w:start w:w="70" w:type="dxa"/>
              <w:bottom w:w="70" w:type="dxa"/>
              <w:end w:w="70" w:type="dxa"/>
            </w:tcMar>
            <w:vAlign w:val="top"/>
          </w:tcPr>
          <w:p>
            <w:pPr>
              <w:spacing w:after="0"/>
            </w:pPr>
          </w:p>
        </w:tc>
        <w:tc>
          <w:tcPr>
            <w:tcW w:type="dxa" w:w="1800"/>
            <w:tcMar>
              <w:top w:w="70" w:type="dxa"/>
              <w:start w:w="70" w:type="dxa"/>
              <w:bottom w:w="70" w:type="dxa"/>
              <w:end w:w="70" w:type="dxa"/>
            </w:tcMar>
            <w:vAlign w:val="top"/>
          </w:tcPr>
          <w:p>
            <w:pPr>
              <w:spacing w:after="0"/>
            </w:pPr>
          </w:p>
        </w:tc>
      </w:tr>
      <w:tr>
        <w:tc>
          <w:tcPr>
            <w:tcW w:type="dxa" w:w="1152"/>
            <w:tcMar>
              <w:top w:w="70" w:type="dxa"/>
              <w:start w:w="70" w:type="dxa"/>
              <w:bottom w:w="70" w:type="dxa"/>
              <w:end w:w="70" w:type="dxa"/>
            </w:tcMar>
            <w:vAlign w:val="top"/>
          </w:tcPr>
          <w:p>
            <w:pPr>
              <w:spacing w:after="0"/>
            </w:pPr>
          </w:p>
        </w:tc>
        <w:tc>
          <w:tcPr>
            <w:tcW w:type="dxa" w:w="3600"/>
            <w:tcMar>
              <w:top w:w="70" w:type="dxa"/>
              <w:start w:w="70" w:type="dxa"/>
              <w:bottom w:w="70" w:type="dxa"/>
              <w:end w:w="70" w:type="dxa"/>
            </w:tcMar>
            <w:vAlign w:val="top"/>
          </w:tcPr>
          <w:p>
            <w:pPr>
              <w:spacing w:after="0"/>
            </w:pPr>
          </w:p>
        </w:tc>
        <w:tc>
          <w:tcPr>
            <w:tcW w:type="dxa" w:w="2016"/>
            <w:tcMar>
              <w:top w:w="70" w:type="dxa"/>
              <w:start w:w="70" w:type="dxa"/>
              <w:bottom w:w="70" w:type="dxa"/>
              <w:end w:w="70" w:type="dxa"/>
            </w:tcMar>
            <w:vAlign w:val="top"/>
          </w:tcPr>
          <w:p>
            <w:pPr>
              <w:spacing w:after="0"/>
            </w:pPr>
          </w:p>
        </w:tc>
        <w:tc>
          <w:tcPr>
            <w:tcW w:type="dxa" w:w="1512"/>
            <w:tcMar>
              <w:top w:w="70" w:type="dxa"/>
              <w:start w:w="70" w:type="dxa"/>
              <w:bottom w:w="70" w:type="dxa"/>
              <w:end w:w="70" w:type="dxa"/>
            </w:tcMar>
            <w:vAlign w:val="top"/>
          </w:tcPr>
          <w:p>
            <w:pPr>
              <w:spacing w:after="0"/>
            </w:pPr>
          </w:p>
        </w:tc>
        <w:tc>
          <w:tcPr>
            <w:tcW w:type="dxa" w:w="1800"/>
            <w:tcMar>
              <w:top w:w="70" w:type="dxa"/>
              <w:start w:w="70" w:type="dxa"/>
              <w:bottom w:w="70" w:type="dxa"/>
              <w:end w:w="70" w:type="dxa"/>
            </w:tcMar>
            <w:vAlign w:val="top"/>
          </w:tcPr>
          <w:p>
            <w:pPr>
              <w:spacing w:after="0"/>
            </w:pPr>
          </w:p>
        </w:tc>
      </w:tr>
      <w:tr>
        <w:tc>
          <w:tcPr>
            <w:tcW w:type="dxa" w:w="1152"/>
            <w:tcMar>
              <w:top w:w="70" w:type="dxa"/>
              <w:start w:w="70" w:type="dxa"/>
              <w:bottom w:w="70" w:type="dxa"/>
              <w:end w:w="70" w:type="dxa"/>
            </w:tcMar>
            <w:vAlign w:val="top"/>
          </w:tcPr>
          <w:p>
            <w:pPr>
              <w:spacing w:after="0"/>
            </w:pPr>
          </w:p>
        </w:tc>
        <w:tc>
          <w:tcPr>
            <w:tcW w:type="dxa" w:w="3600"/>
            <w:tcMar>
              <w:top w:w="70" w:type="dxa"/>
              <w:start w:w="70" w:type="dxa"/>
              <w:bottom w:w="70" w:type="dxa"/>
              <w:end w:w="70" w:type="dxa"/>
            </w:tcMar>
            <w:vAlign w:val="top"/>
          </w:tcPr>
          <w:p>
            <w:pPr>
              <w:spacing w:after="0"/>
            </w:pPr>
          </w:p>
        </w:tc>
        <w:tc>
          <w:tcPr>
            <w:tcW w:type="dxa" w:w="2016"/>
            <w:tcMar>
              <w:top w:w="70" w:type="dxa"/>
              <w:start w:w="70" w:type="dxa"/>
              <w:bottom w:w="70" w:type="dxa"/>
              <w:end w:w="70" w:type="dxa"/>
            </w:tcMar>
            <w:vAlign w:val="top"/>
          </w:tcPr>
          <w:p>
            <w:pPr>
              <w:spacing w:after="0"/>
            </w:pPr>
          </w:p>
        </w:tc>
        <w:tc>
          <w:tcPr>
            <w:tcW w:type="dxa" w:w="1512"/>
            <w:tcMar>
              <w:top w:w="70" w:type="dxa"/>
              <w:start w:w="70" w:type="dxa"/>
              <w:bottom w:w="70" w:type="dxa"/>
              <w:end w:w="70" w:type="dxa"/>
            </w:tcMar>
            <w:vAlign w:val="top"/>
          </w:tcPr>
          <w:p>
            <w:pPr>
              <w:spacing w:after="0"/>
            </w:pPr>
          </w:p>
        </w:tc>
        <w:tc>
          <w:tcPr>
            <w:tcW w:type="dxa" w:w="1800"/>
            <w:tcMar>
              <w:top w:w="70" w:type="dxa"/>
              <w:start w:w="70" w:type="dxa"/>
              <w:bottom w:w="70" w:type="dxa"/>
              <w:end w:w="70" w:type="dxa"/>
            </w:tcMar>
            <w:vAlign w:val="top"/>
          </w:tcPr>
          <w:p>
            <w:pPr>
              <w:spacing w:after="0"/>
            </w:pPr>
          </w:p>
        </w:tc>
      </w:tr>
      <w:tr>
        <w:tc>
          <w:tcPr>
            <w:tcW w:type="dxa" w:w="1152"/>
            <w:tcMar>
              <w:top w:w="70" w:type="dxa"/>
              <w:start w:w="70" w:type="dxa"/>
              <w:bottom w:w="70" w:type="dxa"/>
              <w:end w:w="70" w:type="dxa"/>
            </w:tcMar>
            <w:vAlign w:val="top"/>
          </w:tcPr>
          <w:p>
            <w:pPr>
              <w:spacing w:after="0"/>
            </w:pPr>
          </w:p>
        </w:tc>
        <w:tc>
          <w:tcPr>
            <w:tcW w:type="dxa" w:w="3600"/>
            <w:tcMar>
              <w:top w:w="70" w:type="dxa"/>
              <w:start w:w="70" w:type="dxa"/>
              <w:bottom w:w="70" w:type="dxa"/>
              <w:end w:w="70" w:type="dxa"/>
            </w:tcMar>
            <w:vAlign w:val="top"/>
          </w:tcPr>
          <w:p>
            <w:pPr>
              <w:spacing w:after="0"/>
            </w:pPr>
          </w:p>
        </w:tc>
        <w:tc>
          <w:tcPr>
            <w:tcW w:type="dxa" w:w="2016"/>
            <w:tcMar>
              <w:top w:w="70" w:type="dxa"/>
              <w:start w:w="70" w:type="dxa"/>
              <w:bottom w:w="70" w:type="dxa"/>
              <w:end w:w="70" w:type="dxa"/>
            </w:tcMar>
            <w:vAlign w:val="top"/>
          </w:tcPr>
          <w:p>
            <w:pPr>
              <w:spacing w:after="0"/>
            </w:pPr>
          </w:p>
        </w:tc>
        <w:tc>
          <w:tcPr>
            <w:tcW w:type="dxa" w:w="1512"/>
            <w:tcMar>
              <w:top w:w="70" w:type="dxa"/>
              <w:start w:w="70" w:type="dxa"/>
              <w:bottom w:w="70" w:type="dxa"/>
              <w:end w:w="70" w:type="dxa"/>
            </w:tcMar>
            <w:vAlign w:val="top"/>
          </w:tcPr>
          <w:p>
            <w:pPr>
              <w:spacing w:after="0"/>
            </w:pPr>
          </w:p>
        </w:tc>
        <w:tc>
          <w:tcPr>
            <w:tcW w:type="dxa" w:w="1800"/>
            <w:tcMar>
              <w:top w:w="70" w:type="dxa"/>
              <w:start w:w="70" w:type="dxa"/>
              <w:bottom w:w="70" w:type="dxa"/>
              <w:end w:w="70" w:type="dxa"/>
            </w:tcMar>
            <w:vAlign w:val="top"/>
          </w:tcPr>
          <w:p>
            <w:pPr>
              <w:spacing w:after="0"/>
            </w:pPr>
          </w:p>
        </w:tc>
      </w:tr>
      <w:tr>
        <w:tc>
          <w:tcPr>
            <w:tcW w:type="dxa" w:w="1152"/>
            <w:tcMar>
              <w:top w:w="70" w:type="dxa"/>
              <w:start w:w="70" w:type="dxa"/>
              <w:bottom w:w="70" w:type="dxa"/>
              <w:end w:w="70" w:type="dxa"/>
            </w:tcMar>
            <w:vAlign w:val="top"/>
          </w:tcPr>
          <w:p>
            <w:pPr>
              <w:spacing w:after="0"/>
            </w:pPr>
          </w:p>
        </w:tc>
        <w:tc>
          <w:tcPr>
            <w:tcW w:type="dxa" w:w="3600"/>
            <w:tcMar>
              <w:top w:w="70" w:type="dxa"/>
              <w:start w:w="70" w:type="dxa"/>
              <w:bottom w:w="70" w:type="dxa"/>
              <w:end w:w="70" w:type="dxa"/>
            </w:tcMar>
            <w:vAlign w:val="top"/>
          </w:tcPr>
          <w:p>
            <w:pPr>
              <w:spacing w:after="0"/>
            </w:pPr>
          </w:p>
        </w:tc>
        <w:tc>
          <w:tcPr>
            <w:tcW w:type="dxa" w:w="2016"/>
            <w:tcMar>
              <w:top w:w="70" w:type="dxa"/>
              <w:start w:w="70" w:type="dxa"/>
              <w:bottom w:w="70" w:type="dxa"/>
              <w:end w:w="70" w:type="dxa"/>
            </w:tcMar>
            <w:vAlign w:val="top"/>
          </w:tcPr>
          <w:p>
            <w:pPr>
              <w:spacing w:after="0"/>
            </w:pPr>
          </w:p>
        </w:tc>
        <w:tc>
          <w:tcPr>
            <w:tcW w:type="dxa" w:w="1512"/>
            <w:tcMar>
              <w:top w:w="70" w:type="dxa"/>
              <w:start w:w="70" w:type="dxa"/>
              <w:bottom w:w="70" w:type="dxa"/>
              <w:end w:w="70" w:type="dxa"/>
            </w:tcMar>
            <w:vAlign w:val="top"/>
          </w:tcPr>
          <w:p>
            <w:pPr>
              <w:spacing w:after="0"/>
            </w:pPr>
          </w:p>
        </w:tc>
        <w:tc>
          <w:tcPr>
            <w:tcW w:type="dxa" w:w="1800"/>
            <w:tcMar>
              <w:top w:w="70" w:type="dxa"/>
              <w:start w:w="70" w:type="dxa"/>
              <w:bottom w:w="70" w:type="dxa"/>
              <w:end w:w="70" w:type="dxa"/>
            </w:tcMar>
            <w:vAlign w:val="top"/>
          </w:tcPr>
          <w:p>
            <w:pPr>
              <w:spacing w:after="0"/>
            </w:pPr>
          </w:p>
        </w:tc>
      </w:tr>
      <w:tr>
        <w:tc>
          <w:tcPr>
            <w:tcW w:type="dxa" w:w="1152"/>
            <w:tcMar>
              <w:top w:w="70" w:type="dxa"/>
              <w:start w:w="70" w:type="dxa"/>
              <w:bottom w:w="70" w:type="dxa"/>
              <w:end w:w="70" w:type="dxa"/>
            </w:tcMar>
            <w:vAlign w:val="top"/>
          </w:tcPr>
          <w:p>
            <w:pPr>
              <w:spacing w:after="0"/>
            </w:pPr>
          </w:p>
        </w:tc>
        <w:tc>
          <w:tcPr>
            <w:tcW w:type="dxa" w:w="3600"/>
            <w:tcMar>
              <w:top w:w="70" w:type="dxa"/>
              <w:start w:w="70" w:type="dxa"/>
              <w:bottom w:w="70" w:type="dxa"/>
              <w:end w:w="70" w:type="dxa"/>
            </w:tcMar>
            <w:vAlign w:val="top"/>
          </w:tcPr>
          <w:p>
            <w:pPr>
              <w:spacing w:after="0"/>
            </w:pPr>
          </w:p>
        </w:tc>
        <w:tc>
          <w:tcPr>
            <w:tcW w:type="dxa" w:w="2016"/>
            <w:tcMar>
              <w:top w:w="70" w:type="dxa"/>
              <w:start w:w="70" w:type="dxa"/>
              <w:bottom w:w="70" w:type="dxa"/>
              <w:end w:w="70" w:type="dxa"/>
            </w:tcMar>
            <w:vAlign w:val="top"/>
          </w:tcPr>
          <w:p>
            <w:pPr>
              <w:spacing w:after="0"/>
            </w:pPr>
          </w:p>
        </w:tc>
        <w:tc>
          <w:tcPr>
            <w:tcW w:type="dxa" w:w="1512"/>
            <w:tcMar>
              <w:top w:w="70" w:type="dxa"/>
              <w:start w:w="70" w:type="dxa"/>
              <w:bottom w:w="70" w:type="dxa"/>
              <w:end w:w="70" w:type="dxa"/>
            </w:tcMar>
            <w:vAlign w:val="top"/>
          </w:tcPr>
          <w:p>
            <w:pPr>
              <w:spacing w:after="0"/>
            </w:pPr>
          </w:p>
        </w:tc>
        <w:tc>
          <w:tcPr>
            <w:tcW w:type="dxa" w:w="1800"/>
            <w:tcMar>
              <w:top w:w="70" w:type="dxa"/>
              <w:start w:w="70" w:type="dxa"/>
              <w:bottom w:w="70" w:type="dxa"/>
              <w:end w:w="70" w:type="dxa"/>
            </w:tcMar>
            <w:vAlign w:val="top"/>
          </w:tcPr>
          <w:p>
            <w:pPr>
              <w:spacing w:after="0"/>
            </w:pPr>
          </w:p>
        </w:tc>
      </w:tr>
      <w:tr>
        <w:tc>
          <w:tcPr>
            <w:tcW w:type="dxa" w:w="1152"/>
            <w:tcMar>
              <w:top w:w="70" w:type="dxa"/>
              <w:start w:w="70" w:type="dxa"/>
              <w:bottom w:w="70" w:type="dxa"/>
              <w:end w:w="70" w:type="dxa"/>
            </w:tcMar>
            <w:vAlign w:val="top"/>
          </w:tcPr>
          <w:p>
            <w:pPr>
              <w:spacing w:after="0"/>
            </w:pPr>
          </w:p>
        </w:tc>
        <w:tc>
          <w:tcPr>
            <w:tcW w:type="dxa" w:w="3600"/>
            <w:tcMar>
              <w:top w:w="70" w:type="dxa"/>
              <w:start w:w="70" w:type="dxa"/>
              <w:bottom w:w="70" w:type="dxa"/>
              <w:end w:w="70" w:type="dxa"/>
            </w:tcMar>
            <w:vAlign w:val="top"/>
          </w:tcPr>
          <w:p>
            <w:pPr>
              <w:spacing w:after="0"/>
            </w:pPr>
          </w:p>
        </w:tc>
        <w:tc>
          <w:tcPr>
            <w:tcW w:type="dxa" w:w="2016"/>
            <w:tcMar>
              <w:top w:w="70" w:type="dxa"/>
              <w:start w:w="70" w:type="dxa"/>
              <w:bottom w:w="70" w:type="dxa"/>
              <w:end w:w="70" w:type="dxa"/>
            </w:tcMar>
            <w:vAlign w:val="top"/>
          </w:tcPr>
          <w:p>
            <w:pPr>
              <w:spacing w:after="0"/>
            </w:pPr>
          </w:p>
        </w:tc>
        <w:tc>
          <w:tcPr>
            <w:tcW w:type="dxa" w:w="1512"/>
            <w:tcMar>
              <w:top w:w="70" w:type="dxa"/>
              <w:start w:w="70" w:type="dxa"/>
              <w:bottom w:w="70" w:type="dxa"/>
              <w:end w:w="70" w:type="dxa"/>
            </w:tcMar>
            <w:vAlign w:val="top"/>
          </w:tcPr>
          <w:p>
            <w:pPr>
              <w:spacing w:after="0"/>
            </w:pPr>
          </w:p>
        </w:tc>
        <w:tc>
          <w:tcPr>
            <w:tcW w:type="dxa" w:w="1800"/>
            <w:tcMar>
              <w:top w:w="70" w:type="dxa"/>
              <w:start w:w="70" w:type="dxa"/>
              <w:bottom w:w="70" w:type="dxa"/>
              <w:end w:w="70" w:type="dxa"/>
            </w:tcMar>
            <w:vAlign w:val="top"/>
          </w:tcPr>
          <w:p>
            <w:pPr>
              <w:spacing w:after="0"/>
            </w:pPr>
          </w:p>
        </w:tc>
      </w:tr>
    </w:tbl>
    <w:p>
      <w:pPr>
        <w:spacing w:after="0"/>
      </w:pPr>
    </w:p>
    <w:p>
      <w:pPr>
        <w:pStyle w:val="Heading1"/>
      </w:pPr>
      <w:r>
        <w:t>21. Review and approval</w:t>
      </w:r>
    </w:p>
    <w:tbl>
      <w:tblPr>
        <w:tblW w:type="auto" w:w="0"/>
        <w:jc w:val="center"/>
        <w:tblLayout w:type="fixed"/>
        <w:tblLook w:firstColumn="1" w:firstRow="1" w:lastColumn="0" w:lastRow="0" w:noHBand="0" w:noVBand="1" w:val="04A0"/>
      </w:tblPr>
      <w:tblGrid>
        <w:gridCol w:w="4946"/>
        <w:gridCol w:w="4946"/>
      </w:tblGrid>
      <w:tr>
        <w:tc>
          <w:tcPr>
            <w:tcW w:type="dxa" w:w="2664"/>
            <w:tcMar>
              <w:top w:w="80" w:type="dxa"/>
              <w:start w:w="100" w:type="dxa"/>
              <w:bottom w:w="80" w:type="dxa"/>
              <w:end w:w="100" w:type="dxa"/>
            </w:tcMar>
            <w:shd w:fill="EAF0F1"/>
          </w:tcPr>
          <w:p>
            <w:r>
              <w:rPr>
                <w:rFonts w:ascii="Aptos" w:hAnsi="Aptos"/>
                <w:b/>
                <w:sz w:val="18"/>
              </w:rPr>
              <w:t>Prepared by</w:t>
            </w:r>
          </w:p>
        </w:tc>
        <w:tc>
          <w:tcPr>
            <w:tcW w:type="dxa" w:w="7416"/>
            <w:tcMar>
              <w:top w:w="80" w:type="dxa"/>
              <w:start w:w="100" w:type="dxa"/>
              <w:bottom w:w="80" w:type="dxa"/>
              <w:end w:w="100" w:type="dxa"/>
            </w:tcMar>
          </w:tcPr>
          <w:p>
            <w:r>
              <w:rPr>
                <w:rFonts w:ascii="Aptos" w:hAnsi="Aptos"/>
                <w:sz w:val="19"/>
              </w:rPr>
              <w:t>[Name / role / date]</w:t>
            </w:r>
          </w:p>
        </w:tc>
      </w:tr>
      <w:tr>
        <w:tc>
          <w:tcPr>
            <w:tcW w:type="dxa" w:w="2664"/>
            <w:tcMar>
              <w:top w:w="80" w:type="dxa"/>
              <w:start w:w="100" w:type="dxa"/>
              <w:bottom w:w="80" w:type="dxa"/>
              <w:end w:w="100" w:type="dxa"/>
            </w:tcMar>
            <w:shd w:fill="EAF0F1"/>
          </w:tcPr>
          <w:p>
            <w:r>
              <w:rPr>
                <w:rFonts w:ascii="Aptos" w:hAnsi="Aptos"/>
                <w:b/>
                <w:sz w:val="18"/>
              </w:rPr>
              <w:t>Reviewed by</w:t>
            </w:r>
          </w:p>
        </w:tc>
        <w:tc>
          <w:tcPr>
            <w:tcW w:type="dxa" w:w="7416"/>
            <w:tcMar>
              <w:top w:w="80" w:type="dxa"/>
              <w:start w:w="100" w:type="dxa"/>
              <w:bottom w:w="80" w:type="dxa"/>
              <w:end w:w="100" w:type="dxa"/>
            </w:tcMar>
          </w:tcPr>
          <w:p>
            <w:r>
              <w:rPr>
                <w:rFonts w:ascii="Aptos" w:hAnsi="Aptos"/>
                <w:sz w:val="19"/>
              </w:rPr>
              <w:t>[Name / role / date]</w:t>
            </w:r>
          </w:p>
        </w:tc>
      </w:tr>
      <w:tr>
        <w:tc>
          <w:tcPr>
            <w:tcW w:type="dxa" w:w="2664"/>
            <w:tcMar>
              <w:top w:w="80" w:type="dxa"/>
              <w:start w:w="100" w:type="dxa"/>
              <w:bottom w:w="80" w:type="dxa"/>
              <w:end w:w="100" w:type="dxa"/>
            </w:tcMar>
            <w:shd w:fill="EAF0F1"/>
          </w:tcPr>
          <w:p>
            <w:r>
              <w:rPr>
                <w:rFonts w:ascii="Aptos" w:hAnsi="Aptos"/>
                <w:b/>
                <w:sz w:val="18"/>
              </w:rPr>
              <w:t>Approved / authorised for issue by</w:t>
            </w:r>
          </w:p>
        </w:tc>
        <w:tc>
          <w:tcPr>
            <w:tcW w:type="dxa" w:w="7416"/>
            <w:tcMar>
              <w:top w:w="80" w:type="dxa"/>
              <w:start w:w="100" w:type="dxa"/>
              <w:bottom w:w="80" w:type="dxa"/>
              <w:end w:w="100" w:type="dxa"/>
            </w:tcMar>
          </w:tcPr>
          <w:p>
            <w:r>
              <w:rPr>
                <w:rFonts w:ascii="Aptos" w:hAnsi="Aptos"/>
                <w:sz w:val="19"/>
              </w:rPr>
              <w:t>[Name / role / date]</w:t>
            </w:r>
          </w:p>
        </w:tc>
      </w:tr>
      <w:tr>
        <w:tc>
          <w:tcPr>
            <w:tcW w:type="dxa" w:w="2664"/>
            <w:tcMar>
              <w:top w:w="80" w:type="dxa"/>
              <w:start w:w="100" w:type="dxa"/>
              <w:bottom w:w="80" w:type="dxa"/>
              <w:end w:w="100" w:type="dxa"/>
            </w:tcMar>
            <w:shd w:fill="EAF0F1"/>
          </w:tcPr>
          <w:p>
            <w:r>
              <w:rPr>
                <w:rFonts w:ascii="Aptos" w:hAnsi="Aptos"/>
                <w:b/>
                <w:sz w:val="18"/>
              </w:rPr>
              <w:t>Next planned review</w:t>
            </w:r>
          </w:p>
        </w:tc>
        <w:tc>
          <w:tcPr>
            <w:tcW w:type="dxa" w:w="7416"/>
            <w:tcMar>
              <w:top w:w="80" w:type="dxa"/>
              <w:start w:w="100" w:type="dxa"/>
              <w:bottom w:w="80" w:type="dxa"/>
              <w:end w:w="100" w:type="dxa"/>
            </w:tcMar>
          </w:tcPr>
          <w:p>
            <w:r>
              <w:rPr>
                <w:rFonts w:ascii="Aptos" w:hAnsi="Aptos"/>
                <w:sz w:val="19"/>
              </w:rPr>
              <w:t>[Date / trigger]</w:t>
            </w:r>
          </w:p>
        </w:tc>
      </w:tr>
    </w:tbl>
    <w:p>
      <w:pPr>
        <w:spacing w:after="0"/>
      </w:pPr>
    </w:p>
    <w:sectPr w:rsidR="00FC693F" w:rsidRPr="0006063C" w:rsidSect="00034616">
      <w:footerReference w:type="default" r:id="rId9"/>
      <w:pgSz w:w="11909" w:h="16834"/>
      <w:pgMar w:top="936" w:right="1008" w:bottom="936" w:left="1008"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F696E"/>
        <w:sz w:val="15"/>
      </w:rPr>
      <w:t>PCI Workbook reader resource  |  Editable template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Aptos" w:hAnsi="Aptos"/>
      <w:color w:val="2D373C"/>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Calibri" w:hAnsi="Calibri"/>
      <w:b/>
      <w:bCs/>
      <w:color w:val="27485A"/>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507C82"/>
      <w:sz w:val="25"/>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27485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Calibri" w:hAnsi="Calibri"/>
      <w:b/>
      <w:color w:val="27485A"/>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ance">
    <w:name w:val="Guidance"/>
    <w:pPr>
      <w:spacing w:after="100"/>
    </w:pPr>
    <w:rPr>
      <w:rFonts w:ascii="Aptos" w:hAnsi="Aptos"/>
      <w:i/>
      <w:color w:val="5F696E"/>
      <w:sz w:val="18"/>
    </w:rPr>
  </w:style>
  <w:style w:type="paragraph" w:customStyle="1" w:styleId="Field">
    <w:name w:val="Field"/>
    <w:pPr>
      <w:spacing w:after="80"/>
    </w:pPr>
    <w:rPr>
      <w:rFonts w:ascii="Aptos" w:hAnsi="Aptos"/>
      <w:color w:val="2D373C"/>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